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57FC" w14:textId="7716AB1A" w:rsidR="00001ECD" w:rsidRPr="003608B4" w:rsidRDefault="00916E90" w:rsidP="002101CB">
      <w:pPr>
        <w:pStyle w:val="Ttulo1"/>
        <w:spacing w:line="240" w:lineRule="auto"/>
        <w:jc w:val="both"/>
        <w:rPr>
          <w:rFonts w:ascii="Times New Roman" w:hAnsi="Times New Roman" w:cs="Times New Roman"/>
          <w:b w:val="0"/>
          <w:bCs w:val="0"/>
          <w:sz w:val="28"/>
          <w:szCs w:val="28"/>
          <w:lang w:val="pt-BR"/>
        </w:rPr>
      </w:pPr>
      <w:r>
        <w:rPr>
          <w:rFonts w:ascii="Times New Roman" w:hAnsi="Times New Roman" w:cs="Times New Roman"/>
          <w:b w:val="0"/>
          <w:bCs w:val="0"/>
          <w:sz w:val="28"/>
          <w:szCs w:val="28"/>
          <w:lang w:val="pt-BR"/>
        </w:rPr>
        <w:t>(RE)INVENTANDO AS FORMAS DE HABITAR: COMUNICAÇÃO, CONSUMO E SOCIABILIDADES NA CIDADE CONTEMPORÂNEA</w:t>
      </w:r>
    </w:p>
    <w:p w14:paraId="3A1E801F" w14:textId="77777777" w:rsidR="002101CB" w:rsidRPr="003608B4" w:rsidRDefault="002101CB" w:rsidP="002101CB">
      <w:pPr>
        <w:pStyle w:val="CorpoA"/>
        <w:rPr>
          <w:lang w:val="pt-BR"/>
        </w:rPr>
      </w:pPr>
    </w:p>
    <w:p w14:paraId="1A09529D" w14:textId="0EDB37FC" w:rsidR="00001ECD" w:rsidRPr="00F927AC" w:rsidRDefault="002101CB" w:rsidP="002101CB">
      <w:pPr>
        <w:pStyle w:val="Ttulo1"/>
        <w:spacing w:line="240" w:lineRule="auto"/>
        <w:jc w:val="both"/>
        <w:rPr>
          <w:rFonts w:ascii="Times New Roman" w:hAnsi="Times New Roman" w:cs="Times New Roman"/>
          <w:b w:val="0"/>
          <w:bCs w:val="0"/>
          <w:sz w:val="28"/>
          <w:szCs w:val="28"/>
          <w:lang w:val="es-419"/>
        </w:rPr>
      </w:pPr>
      <w:r w:rsidRPr="00F927AC">
        <w:rPr>
          <w:rFonts w:ascii="Times New Roman" w:hAnsi="Times New Roman" w:cs="Times New Roman"/>
          <w:b w:val="0"/>
          <w:bCs w:val="0"/>
          <w:sz w:val="28"/>
          <w:szCs w:val="28"/>
          <w:lang w:val="es-419"/>
        </w:rPr>
        <w:t>(RE)INVENTA</w:t>
      </w:r>
      <w:r w:rsidR="00916E90">
        <w:rPr>
          <w:rFonts w:ascii="Times New Roman" w:hAnsi="Times New Roman" w:cs="Times New Roman"/>
          <w:b w:val="0"/>
          <w:bCs w:val="0"/>
          <w:sz w:val="28"/>
          <w:szCs w:val="28"/>
          <w:lang w:val="es-419"/>
        </w:rPr>
        <w:t>NDO</w:t>
      </w:r>
      <w:r w:rsidRPr="00F927AC">
        <w:rPr>
          <w:rFonts w:ascii="Times New Roman" w:hAnsi="Times New Roman" w:cs="Times New Roman"/>
          <w:b w:val="0"/>
          <w:bCs w:val="0"/>
          <w:sz w:val="28"/>
          <w:szCs w:val="28"/>
          <w:lang w:val="es-419"/>
        </w:rPr>
        <w:t xml:space="preserve"> LA</w:t>
      </w:r>
      <w:r w:rsidR="00916E90">
        <w:rPr>
          <w:rFonts w:ascii="Times New Roman" w:hAnsi="Times New Roman" w:cs="Times New Roman"/>
          <w:b w:val="0"/>
          <w:bCs w:val="0"/>
          <w:sz w:val="28"/>
          <w:szCs w:val="28"/>
          <w:lang w:val="es-419"/>
        </w:rPr>
        <w:t>S FORMAS DE VIVIR:</w:t>
      </w:r>
      <w:r w:rsidRPr="00F927AC">
        <w:rPr>
          <w:rFonts w:ascii="Times New Roman" w:hAnsi="Times New Roman" w:cs="Times New Roman"/>
          <w:b w:val="0"/>
          <w:bCs w:val="0"/>
          <w:sz w:val="28"/>
          <w:szCs w:val="28"/>
          <w:lang w:val="es-419"/>
        </w:rPr>
        <w:t xml:space="preserve"> COMUNICACIÓN</w:t>
      </w:r>
      <w:r w:rsidR="00916E90">
        <w:rPr>
          <w:rFonts w:ascii="Times New Roman" w:hAnsi="Times New Roman" w:cs="Times New Roman"/>
          <w:b w:val="0"/>
          <w:bCs w:val="0"/>
          <w:sz w:val="28"/>
          <w:szCs w:val="28"/>
          <w:lang w:val="es-419"/>
        </w:rPr>
        <w:t xml:space="preserve">, </w:t>
      </w:r>
      <w:r w:rsidRPr="00F927AC">
        <w:rPr>
          <w:rFonts w:ascii="Times New Roman" w:hAnsi="Times New Roman" w:cs="Times New Roman"/>
          <w:b w:val="0"/>
          <w:bCs w:val="0"/>
          <w:sz w:val="28"/>
          <w:szCs w:val="28"/>
          <w:lang w:val="es-419"/>
        </w:rPr>
        <w:t xml:space="preserve">CONSUMO </w:t>
      </w:r>
      <w:r w:rsidR="00916E90">
        <w:rPr>
          <w:rFonts w:ascii="Times New Roman" w:hAnsi="Times New Roman" w:cs="Times New Roman"/>
          <w:b w:val="0"/>
          <w:bCs w:val="0"/>
          <w:sz w:val="28"/>
          <w:szCs w:val="28"/>
          <w:lang w:val="es-419"/>
        </w:rPr>
        <w:t xml:space="preserve">Y SOCIABILIDAD EN LA </w:t>
      </w:r>
      <w:r w:rsidR="00916E90" w:rsidRPr="00F927AC">
        <w:rPr>
          <w:rFonts w:ascii="Times New Roman" w:hAnsi="Times New Roman" w:cs="Times New Roman"/>
          <w:b w:val="0"/>
          <w:bCs w:val="0"/>
          <w:sz w:val="28"/>
          <w:szCs w:val="28"/>
          <w:lang w:val="es-419"/>
        </w:rPr>
        <w:t>CIUDAD CONTEMPORÁNEA</w:t>
      </w:r>
      <w:r w:rsidRPr="00F927AC">
        <w:rPr>
          <w:rFonts w:ascii="Times New Roman" w:hAnsi="Times New Roman" w:cs="Times New Roman"/>
          <w:b w:val="0"/>
          <w:bCs w:val="0"/>
          <w:sz w:val="28"/>
          <w:szCs w:val="28"/>
          <w:lang w:val="es-419"/>
        </w:rPr>
        <w:t xml:space="preserve">. </w:t>
      </w:r>
    </w:p>
    <w:p w14:paraId="2D9072F3" w14:textId="77777777" w:rsidR="002101CB" w:rsidRPr="00F927AC" w:rsidRDefault="002101CB" w:rsidP="002101CB">
      <w:pPr>
        <w:pStyle w:val="CorpoA"/>
        <w:rPr>
          <w:lang w:val="es-419"/>
        </w:rPr>
      </w:pPr>
    </w:p>
    <w:p w14:paraId="72B31DD5" w14:textId="48E1261B" w:rsidR="00001ECD" w:rsidRPr="00F927AC" w:rsidRDefault="002101CB" w:rsidP="002101CB">
      <w:pPr>
        <w:pStyle w:val="CorpoA"/>
        <w:jc w:val="both"/>
        <w:rPr>
          <w:rFonts w:ascii="Times New Roman" w:hAnsi="Times New Roman" w:cs="Times New Roman"/>
          <w:sz w:val="28"/>
          <w:szCs w:val="28"/>
          <w:lang w:val="en-US"/>
        </w:rPr>
      </w:pPr>
      <w:r w:rsidRPr="00F927AC">
        <w:rPr>
          <w:rFonts w:ascii="Times New Roman" w:hAnsi="Times New Roman" w:cs="Times New Roman"/>
          <w:sz w:val="28"/>
          <w:szCs w:val="28"/>
          <w:lang w:val="en-US"/>
        </w:rPr>
        <w:t xml:space="preserve">(RE)INVENTING THE </w:t>
      </w:r>
      <w:r w:rsidR="00916E90">
        <w:rPr>
          <w:rFonts w:ascii="Times New Roman" w:hAnsi="Times New Roman" w:cs="Times New Roman"/>
          <w:sz w:val="28"/>
          <w:szCs w:val="28"/>
          <w:lang w:val="en-US"/>
        </w:rPr>
        <w:t>WAYS OF LIVING</w:t>
      </w:r>
      <w:r w:rsidRPr="00F927AC">
        <w:rPr>
          <w:rFonts w:ascii="Times New Roman" w:hAnsi="Times New Roman" w:cs="Times New Roman"/>
          <w:sz w:val="28"/>
          <w:szCs w:val="28"/>
          <w:lang w:val="en-US"/>
        </w:rPr>
        <w:t>: COMMUNICATION</w:t>
      </w:r>
      <w:r w:rsidR="00916E90">
        <w:rPr>
          <w:rFonts w:ascii="Times New Roman" w:hAnsi="Times New Roman" w:cs="Times New Roman"/>
          <w:sz w:val="28"/>
          <w:szCs w:val="28"/>
          <w:lang w:val="en-US"/>
        </w:rPr>
        <w:t>, CONSUMPTION AND SOCIABILITY IN THE CONTEMPORARY CITY</w:t>
      </w:r>
      <w:r w:rsidRPr="00F927AC">
        <w:rPr>
          <w:rFonts w:ascii="Times New Roman" w:hAnsi="Times New Roman" w:cs="Times New Roman"/>
          <w:sz w:val="28"/>
          <w:szCs w:val="28"/>
          <w:lang w:val="en-US"/>
        </w:rPr>
        <w:t>.</w:t>
      </w:r>
    </w:p>
    <w:p w14:paraId="29814A6F" w14:textId="77777777" w:rsidR="002101CB" w:rsidRPr="00F927AC" w:rsidRDefault="002101CB">
      <w:pPr>
        <w:pStyle w:val="CorpoA"/>
        <w:spacing w:line="360" w:lineRule="auto"/>
        <w:jc w:val="center"/>
        <w:rPr>
          <w:rFonts w:ascii="Times New Roman" w:eastAsia="Calibri" w:hAnsi="Times New Roman" w:cs="Times New Roman"/>
          <w:sz w:val="32"/>
          <w:szCs w:val="32"/>
          <w:lang w:val="en-US"/>
        </w:rPr>
      </w:pPr>
    </w:p>
    <w:p w14:paraId="2AD68731" w14:textId="3B1DD4AE" w:rsidR="00F927AC" w:rsidRPr="002307DE" w:rsidRDefault="00F927AC" w:rsidP="00F927AC">
      <w:pPr>
        <w:pStyle w:val="xcorpoa"/>
        <w:jc w:val="both"/>
        <w:rPr>
          <w:rFonts w:ascii="Times New Roman" w:hAnsi="Times New Roman" w:cs="Times New Roman"/>
          <w:color w:val="000000"/>
          <w:sz w:val="24"/>
          <w:szCs w:val="24"/>
        </w:rPr>
      </w:pPr>
      <w:bookmarkStart w:id="0" w:name="_Hlk66728102"/>
      <w:r w:rsidRPr="002307DE">
        <w:rPr>
          <w:rFonts w:ascii="Times New Roman" w:hAnsi="Times New Roman" w:cs="Times New Roman"/>
          <w:b/>
          <w:bCs/>
          <w:color w:val="000000"/>
          <w:sz w:val="24"/>
          <w:szCs w:val="24"/>
        </w:rPr>
        <w:t>Resumo:</w:t>
      </w:r>
      <w:r w:rsidRPr="002307DE">
        <w:rPr>
          <w:rFonts w:ascii="Times New Roman" w:hAnsi="Times New Roman" w:cs="Times New Roman"/>
          <w:color w:val="000000"/>
          <w:sz w:val="24"/>
          <w:szCs w:val="24"/>
        </w:rPr>
        <w:t xml:space="preserve"> Neste artigo, abordamos as formas contemporâneas de habitar, empreendidas pelo mercado imobiliário, considerando as relações de poder da/na cidade em sociedades neoliberais. Temos como objetivo problematizar as formas de habitar que emergem na comunicação midiática digital de duas empresas do setor imobiliário, </w:t>
      </w:r>
      <w:proofErr w:type="spellStart"/>
      <w:r w:rsidRPr="002307DE">
        <w:rPr>
          <w:rFonts w:ascii="Times New Roman" w:hAnsi="Times New Roman" w:cs="Times New Roman"/>
          <w:color w:val="000000"/>
          <w:sz w:val="24"/>
          <w:szCs w:val="24"/>
        </w:rPr>
        <w:t>Vitacon</w:t>
      </w:r>
      <w:proofErr w:type="spellEnd"/>
      <w:r w:rsidRPr="002307DE">
        <w:rPr>
          <w:rFonts w:ascii="Times New Roman" w:hAnsi="Times New Roman" w:cs="Times New Roman"/>
          <w:color w:val="000000"/>
          <w:sz w:val="24"/>
          <w:szCs w:val="24"/>
        </w:rPr>
        <w:t xml:space="preserve"> e </w:t>
      </w:r>
      <w:proofErr w:type="spellStart"/>
      <w:r w:rsidRPr="002307DE">
        <w:rPr>
          <w:rFonts w:ascii="Times New Roman" w:hAnsi="Times New Roman" w:cs="Times New Roman"/>
          <w:color w:val="000000"/>
          <w:sz w:val="24"/>
          <w:szCs w:val="24"/>
        </w:rPr>
        <w:t>Housi</w:t>
      </w:r>
      <w:proofErr w:type="spellEnd"/>
      <w:r w:rsidRPr="002307DE">
        <w:rPr>
          <w:rFonts w:ascii="Times New Roman" w:hAnsi="Times New Roman" w:cs="Times New Roman"/>
          <w:color w:val="000000"/>
          <w:sz w:val="24"/>
          <w:szCs w:val="24"/>
        </w:rPr>
        <w:t xml:space="preserve">. Ancorados nas reflexões sobre </w:t>
      </w:r>
      <w:proofErr w:type="spellStart"/>
      <w:r w:rsidRPr="002307DE">
        <w:rPr>
          <w:rFonts w:ascii="Times New Roman" w:hAnsi="Times New Roman" w:cs="Times New Roman"/>
          <w:i/>
          <w:iCs/>
          <w:color w:val="000000"/>
          <w:sz w:val="24"/>
          <w:szCs w:val="24"/>
        </w:rPr>
        <w:t>bios</w:t>
      </w:r>
      <w:proofErr w:type="spellEnd"/>
      <w:r w:rsidRPr="002307DE">
        <w:rPr>
          <w:rFonts w:ascii="Times New Roman" w:hAnsi="Times New Roman" w:cs="Times New Roman"/>
          <w:color w:val="000000"/>
          <w:sz w:val="24"/>
          <w:szCs w:val="24"/>
        </w:rPr>
        <w:t xml:space="preserve"> midiático e inspirados pela abordagem teórico-metodológica da cartografia foucaultiana, analisamos</w:t>
      </w:r>
      <w:r w:rsidRPr="002307DE">
        <w:rPr>
          <w:rFonts w:ascii="Times New Roman" w:hAnsi="Times New Roman" w:cs="Times New Roman"/>
          <w:i/>
          <w:iCs/>
          <w:color w:val="000000"/>
          <w:sz w:val="24"/>
          <w:szCs w:val="24"/>
        </w:rPr>
        <w:t xml:space="preserve"> </w:t>
      </w:r>
      <w:r w:rsidRPr="002307DE">
        <w:rPr>
          <w:rFonts w:ascii="Times New Roman" w:hAnsi="Times New Roman" w:cs="Times New Roman"/>
          <w:color w:val="000000"/>
          <w:sz w:val="24"/>
          <w:szCs w:val="24"/>
        </w:rPr>
        <w:t xml:space="preserve">o </w:t>
      </w:r>
      <w:r w:rsidRPr="002307DE">
        <w:rPr>
          <w:rFonts w:ascii="Times New Roman" w:hAnsi="Times New Roman" w:cs="Times New Roman"/>
          <w:i/>
          <w:iCs/>
          <w:color w:val="000000"/>
          <w:sz w:val="24"/>
          <w:szCs w:val="24"/>
        </w:rPr>
        <w:t>corpus</w:t>
      </w:r>
      <w:r w:rsidRPr="002307DE">
        <w:rPr>
          <w:rFonts w:ascii="Times New Roman" w:hAnsi="Times New Roman" w:cs="Times New Roman"/>
          <w:color w:val="000000"/>
          <w:sz w:val="24"/>
          <w:szCs w:val="24"/>
        </w:rPr>
        <w:t>, buscando os modos de sociabilidade e de consumo que emergem na cidade no início do século XXI.  </w:t>
      </w:r>
    </w:p>
    <w:p w14:paraId="3B7EC4B0" w14:textId="77777777" w:rsidR="00916E90" w:rsidRDefault="00916E90" w:rsidP="00F927AC">
      <w:pPr>
        <w:pStyle w:val="xresumo"/>
        <w:ind w:right="-1"/>
        <w:jc w:val="both"/>
        <w:rPr>
          <w:rFonts w:ascii="Times New Roman" w:hAnsi="Times New Roman" w:cs="Times New Roman"/>
          <w:b/>
          <w:bCs/>
          <w:color w:val="000000"/>
          <w:sz w:val="24"/>
          <w:szCs w:val="24"/>
        </w:rPr>
      </w:pPr>
    </w:p>
    <w:p w14:paraId="29728414" w14:textId="716E9CB5" w:rsidR="00F927AC" w:rsidRPr="002307DE" w:rsidRDefault="00F927AC" w:rsidP="00F927AC">
      <w:pPr>
        <w:pStyle w:val="xresumo"/>
        <w:ind w:right="-1"/>
        <w:jc w:val="both"/>
        <w:rPr>
          <w:rFonts w:ascii="Times New Roman" w:hAnsi="Times New Roman" w:cs="Times New Roman"/>
          <w:color w:val="000000"/>
          <w:sz w:val="24"/>
          <w:szCs w:val="24"/>
        </w:rPr>
      </w:pPr>
      <w:r w:rsidRPr="002307DE">
        <w:rPr>
          <w:rFonts w:ascii="Times New Roman" w:hAnsi="Times New Roman" w:cs="Times New Roman"/>
          <w:b/>
          <w:bCs/>
          <w:color w:val="000000"/>
          <w:sz w:val="24"/>
          <w:szCs w:val="24"/>
        </w:rPr>
        <w:t xml:space="preserve">Palavras Chave: </w:t>
      </w:r>
      <w:r w:rsidRPr="002307DE">
        <w:rPr>
          <w:rFonts w:ascii="Times New Roman" w:hAnsi="Times New Roman" w:cs="Times New Roman"/>
          <w:color w:val="000000"/>
          <w:sz w:val="24"/>
          <w:szCs w:val="24"/>
        </w:rPr>
        <w:t xml:space="preserve">Comunicação e </w:t>
      </w:r>
      <w:r>
        <w:rPr>
          <w:rFonts w:ascii="Times New Roman" w:hAnsi="Times New Roman" w:cs="Times New Roman"/>
          <w:color w:val="000000"/>
          <w:sz w:val="24"/>
          <w:szCs w:val="24"/>
        </w:rPr>
        <w:t>C</w:t>
      </w:r>
      <w:r w:rsidRPr="002307DE">
        <w:rPr>
          <w:rFonts w:ascii="Times New Roman" w:hAnsi="Times New Roman" w:cs="Times New Roman"/>
          <w:color w:val="000000"/>
          <w:sz w:val="24"/>
          <w:szCs w:val="24"/>
        </w:rPr>
        <w:t xml:space="preserve">onsumo, Formas de </w:t>
      </w:r>
      <w:r>
        <w:rPr>
          <w:rFonts w:ascii="Times New Roman" w:hAnsi="Times New Roman" w:cs="Times New Roman"/>
          <w:color w:val="000000"/>
          <w:sz w:val="24"/>
          <w:szCs w:val="24"/>
        </w:rPr>
        <w:t>H</w:t>
      </w:r>
      <w:r w:rsidRPr="002307DE">
        <w:rPr>
          <w:rFonts w:ascii="Times New Roman" w:hAnsi="Times New Roman" w:cs="Times New Roman"/>
          <w:color w:val="000000"/>
          <w:sz w:val="24"/>
          <w:szCs w:val="24"/>
        </w:rPr>
        <w:t xml:space="preserve">abitar, Relações de </w:t>
      </w:r>
      <w:r>
        <w:rPr>
          <w:rFonts w:ascii="Times New Roman" w:hAnsi="Times New Roman" w:cs="Times New Roman"/>
          <w:color w:val="000000"/>
          <w:sz w:val="24"/>
          <w:szCs w:val="24"/>
        </w:rPr>
        <w:t>P</w:t>
      </w:r>
      <w:r w:rsidRPr="002307DE">
        <w:rPr>
          <w:rFonts w:ascii="Times New Roman" w:hAnsi="Times New Roman" w:cs="Times New Roman"/>
          <w:color w:val="000000"/>
          <w:sz w:val="24"/>
          <w:szCs w:val="24"/>
        </w:rPr>
        <w:t xml:space="preserve">oder, Mercado e </w:t>
      </w:r>
      <w:r>
        <w:rPr>
          <w:rFonts w:ascii="Times New Roman" w:hAnsi="Times New Roman" w:cs="Times New Roman"/>
          <w:color w:val="000000"/>
          <w:sz w:val="24"/>
          <w:szCs w:val="24"/>
        </w:rPr>
        <w:t>S</w:t>
      </w:r>
      <w:r w:rsidRPr="002307DE">
        <w:rPr>
          <w:rFonts w:ascii="Times New Roman" w:hAnsi="Times New Roman" w:cs="Times New Roman"/>
          <w:color w:val="000000"/>
          <w:sz w:val="24"/>
          <w:szCs w:val="24"/>
        </w:rPr>
        <w:t xml:space="preserve">ociabilidades. </w:t>
      </w:r>
    </w:p>
    <w:p w14:paraId="2941AE9D" w14:textId="77777777" w:rsidR="00F927AC" w:rsidRPr="00F927AC" w:rsidRDefault="00F927AC" w:rsidP="00F927AC">
      <w:pPr>
        <w:jc w:val="both"/>
        <w:rPr>
          <w:lang w:val="pt-BR"/>
        </w:rPr>
      </w:pPr>
    </w:p>
    <w:p w14:paraId="23594C07" w14:textId="33C67B0A" w:rsidR="00F927AC" w:rsidRDefault="00F927AC" w:rsidP="00F927AC">
      <w:pPr>
        <w:jc w:val="both"/>
        <w:rPr>
          <w:lang w:val="pt-BR"/>
        </w:rPr>
      </w:pPr>
    </w:p>
    <w:p w14:paraId="0E90A4E0" w14:textId="5A677BDE" w:rsidR="00F927AC" w:rsidRDefault="00F927AC" w:rsidP="00F927AC">
      <w:pPr>
        <w:jc w:val="both"/>
      </w:pPr>
      <w:r w:rsidRPr="002307DE">
        <w:rPr>
          <w:b/>
          <w:bCs/>
        </w:rPr>
        <w:t>Abstract:</w:t>
      </w:r>
      <w:r w:rsidRPr="002307DE">
        <w:t xml:space="preserve"> In this article, we discuss the contemporary ways of living, undertaken by the real estate market, considering the power relations of/in the city in neoliberal societies. We aim to problematize the ways of living that emerge from the digital media communication of two companies in the real estate sector, </w:t>
      </w:r>
      <w:proofErr w:type="spellStart"/>
      <w:r w:rsidRPr="002307DE">
        <w:t>Vitacon</w:t>
      </w:r>
      <w:proofErr w:type="spellEnd"/>
      <w:r w:rsidRPr="002307DE">
        <w:t xml:space="preserve"> and </w:t>
      </w:r>
      <w:proofErr w:type="spellStart"/>
      <w:r w:rsidRPr="002307DE">
        <w:t>Housi</w:t>
      </w:r>
      <w:proofErr w:type="spellEnd"/>
      <w:r w:rsidRPr="002307DE">
        <w:t>. Anchored in the reflections on media bios and inspired by the theoretical-methodological approach of Foucault's cartography, we analyzed the corpus, looking for the modes of sociability and consumption that emerge in the city at the beginning of the 21st century.</w:t>
      </w:r>
    </w:p>
    <w:p w14:paraId="49C04D9F" w14:textId="77777777" w:rsidR="00916E90" w:rsidRDefault="00916E90" w:rsidP="00F927AC">
      <w:pPr>
        <w:jc w:val="both"/>
        <w:rPr>
          <w:b/>
          <w:bCs/>
        </w:rPr>
      </w:pPr>
    </w:p>
    <w:p w14:paraId="5E11CF09" w14:textId="094C7460" w:rsidR="00F927AC" w:rsidRDefault="00F927AC" w:rsidP="00F927AC">
      <w:pPr>
        <w:jc w:val="both"/>
      </w:pPr>
      <w:r w:rsidRPr="002307DE">
        <w:rPr>
          <w:b/>
          <w:bCs/>
        </w:rPr>
        <w:t xml:space="preserve">Key Words: </w:t>
      </w:r>
      <w:r w:rsidRPr="002307DE">
        <w:t xml:space="preserve">Communication and Consumption; Ways of Living; Power Relations; Market and Sociability. </w:t>
      </w:r>
    </w:p>
    <w:p w14:paraId="55193195" w14:textId="77777777" w:rsidR="00916E90" w:rsidRPr="002307DE" w:rsidRDefault="00916E90" w:rsidP="00F927AC">
      <w:pPr>
        <w:jc w:val="both"/>
      </w:pPr>
    </w:p>
    <w:p w14:paraId="6C4065CE" w14:textId="77777777" w:rsidR="00F927AC" w:rsidRPr="002307DE" w:rsidRDefault="00F927AC" w:rsidP="00F927AC">
      <w:pPr>
        <w:jc w:val="both"/>
      </w:pPr>
    </w:p>
    <w:p w14:paraId="7D8E925C" w14:textId="3D81F8FB" w:rsidR="00F927AC" w:rsidRPr="002307DE" w:rsidRDefault="00F927AC" w:rsidP="00F927AC">
      <w:pPr>
        <w:jc w:val="both"/>
        <w:rPr>
          <w:lang w:val="es-419"/>
        </w:rPr>
      </w:pPr>
      <w:r w:rsidRPr="002307DE">
        <w:rPr>
          <w:b/>
          <w:bCs/>
          <w:lang w:val="es-419"/>
        </w:rPr>
        <w:t>Resumen:</w:t>
      </w:r>
      <w:r w:rsidRPr="002307DE">
        <w:rPr>
          <w:lang w:val="es-419"/>
        </w:rPr>
        <w:t xml:space="preserve"> En este artículo discutimos las formas de vi</w:t>
      </w:r>
      <w:r w:rsidR="00916E90">
        <w:rPr>
          <w:lang w:val="es-419"/>
        </w:rPr>
        <w:t>vir</w:t>
      </w:r>
      <w:r w:rsidRPr="002307DE">
        <w:rPr>
          <w:lang w:val="es-419"/>
        </w:rPr>
        <w:t xml:space="preserve"> contemporáneas, emprendidas por el mercado inmobiliario, considerando las relaciones de poder de/en la ciudad en las sociedades neoliberales. Nuestro objetivo es problematizar las formas de vi</w:t>
      </w:r>
      <w:r w:rsidR="00916E90">
        <w:rPr>
          <w:lang w:val="es-419"/>
        </w:rPr>
        <w:t>vir</w:t>
      </w:r>
      <w:r w:rsidRPr="002307DE">
        <w:rPr>
          <w:lang w:val="es-419"/>
        </w:rPr>
        <w:t xml:space="preserve"> que surgen en la comunicación en medios digitales de dos empresas del sector inmobiliario, </w:t>
      </w:r>
      <w:proofErr w:type="spellStart"/>
      <w:r w:rsidRPr="002307DE">
        <w:rPr>
          <w:lang w:val="es-419"/>
        </w:rPr>
        <w:t>Vitacon</w:t>
      </w:r>
      <w:proofErr w:type="spellEnd"/>
      <w:r w:rsidRPr="002307DE">
        <w:rPr>
          <w:lang w:val="es-419"/>
        </w:rPr>
        <w:t xml:space="preserve"> y </w:t>
      </w:r>
      <w:proofErr w:type="spellStart"/>
      <w:r w:rsidRPr="002307DE">
        <w:rPr>
          <w:lang w:val="es-419"/>
        </w:rPr>
        <w:t>Housi</w:t>
      </w:r>
      <w:proofErr w:type="spellEnd"/>
      <w:r w:rsidRPr="002307DE">
        <w:rPr>
          <w:lang w:val="es-419"/>
        </w:rPr>
        <w:t>. Anclados en reflexiones sobre biografías mediáticas e inspirados en el enfoque teórico-metodológico de la cartografía de Foucault, analizamos el corpus, buscando los modos de sociabilidad y consumo que emergieron en la ciudad a principios del siglo XXI.</w:t>
      </w:r>
    </w:p>
    <w:p w14:paraId="14517638" w14:textId="77777777" w:rsidR="00F927AC" w:rsidRDefault="00F927AC" w:rsidP="00F927AC">
      <w:pPr>
        <w:jc w:val="both"/>
        <w:rPr>
          <w:b/>
          <w:bCs/>
          <w:lang w:val="es-419"/>
        </w:rPr>
      </w:pPr>
    </w:p>
    <w:p w14:paraId="6191BD72" w14:textId="5ED166B4" w:rsidR="00F927AC" w:rsidRPr="002307DE" w:rsidRDefault="00F927AC" w:rsidP="00F927AC">
      <w:pPr>
        <w:jc w:val="both"/>
        <w:rPr>
          <w:lang w:val="es-419"/>
        </w:rPr>
      </w:pPr>
      <w:r w:rsidRPr="002307DE">
        <w:rPr>
          <w:b/>
          <w:bCs/>
          <w:lang w:val="es-419"/>
        </w:rPr>
        <w:t>Palabras clave:</w:t>
      </w:r>
      <w:r w:rsidRPr="002307DE">
        <w:rPr>
          <w:lang w:val="es-419"/>
        </w:rPr>
        <w:t xml:space="preserve"> Comunicación y Consumo; Formas de Vi</w:t>
      </w:r>
      <w:r w:rsidR="00916E90">
        <w:rPr>
          <w:lang w:val="es-419"/>
        </w:rPr>
        <w:t>vir</w:t>
      </w:r>
      <w:r w:rsidRPr="002307DE">
        <w:rPr>
          <w:lang w:val="es-419"/>
        </w:rPr>
        <w:t>; Relaciones de Poder; Mercado y Sociabilidad.</w:t>
      </w:r>
    </w:p>
    <w:p w14:paraId="6978A3DE" w14:textId="14310E66" w:rsidR="00505FB7" w:rsidRDefault="00505FB7" w:rsidP="00505FB7">
      <w:pPr>
        <w:pStyle w:val="CorpoA"/>
        <w:spacing w:line="360" w:lineRule="auto"/>
        <w:jc w:val="both"/>
        <w:rPr>
          <w:rFonts w:ascii="Times New Roman" w:hAnsi="Times New Roman" w:cs="Times New Roman"/>
          <w:lang w:val="es-419"/>
        </w:rPr>
      </w:pPr>
      <w:bookmarkStart w:id="1" w:name="_Hlk66730660"/>
    </w:p>
    <w:p w14:paraId="3902208B" w14:textId="77777777" w:rsidR="00F927AC" w:rsidRPr="00F927AC" w:rsidRDefault="00F927AC" w:rsidP="00505FB7">
      <w:pPr>
        <w:pStyle w:val="CorpoA"/>
        <w:spacing w:line="360" w:lineRule="auto"/>
        <w:jc w:val="both"/>
        <w:rPr>
          <w:rFonts w:ascii="Times New Roman" w:hAnsi="Times New Roman" w:cs="Times New Roman"/>
          <w:lang w:val="es-419"/>
        </w:rPr>
      </w:pPr>
    </w:p>
    <w:p w14:paraId="296063A0" w14:textId="3B336C3C" w:rsidR="00505FB7" w:rsidRPr="00EC6B6B" w:rsidRDefault="00505FB7" w:rsidP="00AB50B2">
      <w:pPr>
        <w:pStyle w:val="CorpoA"/>
        <w:numPr>
          <w:ilvl w:val="0"/>
          <w:numId w:val="3"/>
        </w:numPr>
        <w:ind w:left="567" w:hanging="567"/>
        <w:jc w:val="both"/>
        <w:rPr>
          <w:rFonts w:ascii="Times New Roman" w:eastAsia="Calibri" w:hAnsi="Times New Roman" w:cs="Times New Roman"/>
          <w:b/>
          <w:bCs/>
          <w:lang w:val="pt-BR"/>
        </w:rPr>
      </w:pPr>
      <w:r w:rsidRPr="003608B4">
        <w:rPr>
          <w:rFonts w:ascii="Times New Roman" w:hAnsi="Times New Roman" w:cs="Times New Roman"/>
          <w:b/>
          <w:bCs/>
          <w:lang w:val="pt-BR"/>
        </w:rPr>
        <w:t>Introdução</w:t>
      </w:r>
    </w:p>
    <w:p w14:paraId="3ECC1822" w14:textId="77777777" w:rsidR="00EC6B6B" w:rsidRPr="003608B4" w:rsidRDefault="00EC6B6B" w:rsidP="00EC6B6B">
      <w:pPr>
        <w:pStyle w:val="CorpoA"/>
        <w:ind w:left="567"/>
        <w:jc w:val="both"/>
        <w:rPr>
          <w:rFonts w:ascii="Times New Roman" w:eastAsia="Calibri" w:hAnsi="Times New Roman" w:cs="Times New Roman"/>
          <w:b/>
          <w:bCs/>
          <w:lang w:val="pt-BR"/>
        </w:rPr>
      </w:pPr>
    </w:p>
    <w:p w14:paraId="33D67101" w14:textId="5F41C739" w:rsidR="00F0387A" w:rsidRPr="00626593" w:rsidRDefault="00F0387A" w:rsidP="00AB50B2">
      <w:pPr>
        <w:pStyle w:val="CorpoA"/>
        <w:spacing w:after="120"/>
        <w:ind w:firstLine="567"/>
        <w:jc w:val="both"/>
        <w:rPr>
          <w:rFonts w:ascii="Times New Roman" w:eastAsia="Calibri" w:hAnsi="Times New Roman" w:cs="Times New Roman"/>
          <w:lang w:val="pt-BR"/>
        </w:rPr>
      </w:pPr>
      <w:r w:rsidRPr="00626593">
        <w:rPr>
          <w:rFonts w:ascii="Times New Roman" w:eastAsia="Calibri" w:hAnsi="Times New Roman" w:cs="Times New Roman"/>
          <w:lang w:val="pt-BR"/>
        </w:rPr>
        <w:t xml:space="preserve">Dados recentes da Secretaria Municipal de Habitação da cidade de São Paulo apontam um </w:t>
      </w:r>
      <w:r w:rsidRPr="00626593">
        <w:rPr>
          <w:rFonts w:ascii="Times New Roman" w:eastAsia="Calibri" w:hAnsi="Times New Roman" w:cs="Times New Roman"/>
          <w:i/>
          <w:lang w:val="pt-BR"/>
        </w:rPr>
        <w:t>déficit</w:t>
      </w:r>
      <w:r w:rsidRPr="00626593">
        <w:rPr>
          <w:rFonts w:ascii="Times New Roman" w:eastAsia="Calibri" w:hAnsi="Times New Roman" w:cs="Times New Roman"/>
          <w:lang w:val="pt-BR"/>
        </w:rPr>
        <w:t xml:space="preserve"> de 3,3 milhões de moradias na cidade e aproximadamente 2 mil habitações irregulares, 1.800 favelas e 1.500 cortiços</w:t>
      </w:r>
      <w:r w:rsidRPr="00626593">
        <w:rPr>
          <w:rStyle w:val="Refdenotaderodap"/>
          <w:rFonts w:ascii="Times New Roman" w:eastAsia="Calibri" w:hAnsi="Times New Roman" w:cs="Times New Roman"/>
          <w:lang w:val="pt-BR"/>
        </w:rPr>
        <w:footnoteReference w:id="2"/>
      </w:r>
      <w:r w:rsidRPr="00626593">
        <w:rPr>
          <w:rFonts w:ascii="Times New Roman" w:eastAsia="Calibri" w:hAnsi="Times New Roman" w:cs="Times New Roman"/>
          <w:lang w:val="pt-BR"/>
        </w:rPr>
        <w:t>. Esse cenário é agravado pela (i)mobilidade (</w:t>
      </w:r>
      <w:r w:rsidR="00F927AC">
        <w:rPr>
          <w:rFonts w:ascii="Times New Roman" w:eastAsia="Calibri" w:hAnsi="Times New Roman" w:cs="Times New Roman"/>
          <w:lang w:val="pt-BR"/>
        </w:rPr>
        <w:t xml:space="preserve">provocada pelas </w:t>
      </w:r>
      <w:r w:rsidRPr="00626593">
        <w:rPr>
          <w:rFonts w:ascii="Times New Roman" w:eastAsia="Calibri" w:hAnsi="Times New Roman" w:cs="Times New Roman"/>
          <w:lang w:val="pt-BR"/>
        </w:rPr>
        <w:t>distâncias e deslocamentos) da população mais pobre</w:t>
      </w:r>
      <w:r w:rsidR="00F927AC">
        <w:rPr>
          <w:rFonts w:ascii="Times New Roman" w:eastAsia="Calibri" w:hAnsi="Times New Roman" w:cs="Times New Roman"/>
          <w:lang w:val="pt-BR"/>
        </w:rPr>
        <w:t>,</w:t>
      </w:r>
      <w:r w:rsidRPr="00626593">
        <w:rPr>
          <w:rFonts w:ascii="Times New Roman" w:eastAsia="Calibri" w:hAnsi="Times New Roman" w:cs="Times New Roman"/>
          <w:lang w:val="pt-BR"/>
        </w:rPr>
        <w:t xml:space="preserve"> que acaba sendo empurrada para as periferias da cidade, </w:t>
      </w:r>
      <w:r w:rsidR="00F927AC">
        <w:rPr>
          <w:rFonts w:ascii="Times New Roman" w:eastAsia="Calibri" w:hAnsi="Times New Roman" w:cs="Times New Roman"/>
          <w:lang w:val="pt-BR"/>
        </w:rPr>
        <w:t xml:space="preserve">para </w:t>
      </w:r>
      <w:r w:rsidRPr="00626593">
        <w:rPr>
          <w:rFonts w:ascii="Times New Roman" w:eastAsia="Calibri" w:hAnsi="Times New Roman" w:cs="Times New Roman"/>
          <w:lang w:val="pt-BR"/>
        </w:rPr>
        <w:t xml:space="preserve">áreas sem infraestrutura e saneamento. Mas o </w:t>
      </w:r>
      <w:r w:rsidR="00F927AC" w:rsidRPr="00626593">
        <w:rPr>
          <w:rFonts w:ascii="Times New Roman" w:eastAsia="Calibri" w:hAnsi="Times New Roman" w:cs="Times New Roman"/>
          <w:i/>
          <w:lang w:val="pt-BR"/>
        </w:rPr>
        <w:t>déficit</w:t>
      </w:r>
      <w:r w:rsidRPr="00626593">
        <w:rPr>
          <w:rFonts w:ascii="Times New Roman" w:eastAsia="Calibri" w:hAnsi="Times New Roman" w:cs="Times New Roman"/>
          <w:lang w:val="pt-BR"/>
        </w:rPr>
        <w:t xml:space="preserve"> habitacional não é um problema</w:t>
      </w:r>
      <w:r w:rsidR="00F927AC">
        <w:rPr>
          <w:rFonts w:ascii="Times New Roman" w:eastAsia="Calibri" w:hAnsi="Times New Roman" w:cs="Times New Roman"/>
          <w:lang w:val="pt-BR"/>
        </w:rPr>
        <w:t>, ao menos para alguns:</w:t>
      </w:r>
      <w:r w:rsidRPr="00626593">
        <w:rPr>
          <w:rFonts w:ascii="Times New Roman" w:eastAsia="Calibri" w:hAnsi="Times New Roman" w:cs="Times New Roman"/>
          <w:lang w:val="pt-BR"/>
        </w:rPr>
        <w:t xml:space="preserve"> </w:t>
      </w:r>
      <w:r w:rsidR="00F927AC">
        <w:rPr>
          <w:rFonts w:ascii="Times New Roman" w:eastAsia="Calibri" w:hAnsi="Times New Roman" w:cs="Times New Roman"/>
          <w:lang w:val="pt-BR"/>
        </w:rPr>
        <w:t>ele</w:t>
      </w:r>
      <w:r w:rsidRPr="00626593">
        <w:rPr>
          <w:rFonts w:ascii="Times New Roman" w:eastAsia="Calibri" w:hAnsi="Times New Roman" w:cs="Times New Roman"/>
          <w:lang w:val="pt-BR"/>
        </w:rPr>
        <w:t xml:space="preserve"> representa uma oportunidade para o mercado imobiliário. </w:t>
      </w:r>
    </w:p>
    <w:p w14:paraId="44BA05EF" w14:textId="340F0A0E" w:rsidR="00F0387A" w:rsidRPr="008C7172" w:rsidRDefault="00F0387A" w:rsidP="00AB50B2">
      <w:pPr>
        <w:pStyle w:val="CorpoA"/>
        <w:spacing w:after="120"/>
        <w:ind w:firstLine="567"/>
        <w:jc w:val="both"/>
        <w:rPr>
          <w:rFonts w:ascii="Times New Roman" w:eastAsia="Calibri" w:hAnsi="Times New Roman" w:cs="Times New Roman"/>
          <w:lang w:val="pt-BR"/>
        </w:rPr>
      </w:pPr>
      <w:r w:rsidRPr="00626593">
        <w:rPr>
          <w:rFonts w:ascii="Times New Roman" w:eastAsia="Calibri" w:hAnsi="Times New Roman" w:cs="Times New Roman"/>
          <w:lang w:val="pt-BR"/>
        </w:rPr>
        <w:t xml:space="preserve">A pesquisa feita </w:t>
      </w:r>
      <w:r w:rsidR="00C217BE">
        <w:rPr>
          <w:rFonts w:ascii="Times New Roman" w:eastAsia="Calibri" w:hAnsi="Times New Roman" w:cs="Times New Roman"/>
          <w:lang w:val="pt-BR"/>
        </w:rPr>
        <w:t xml:space="preserve">em </w:t>
      </w:r>
      <w:r w:rsidR="00C217BE" w:rsidRPr="00626593">
        <w:rPr>
          <w:rFonts w:ascii="Times New Roman" w:eastAsia="Calibri" w:hAnsi="Times New Roman" w:cs="Times New Roman"/>
          <w:lang w:val="pt-BR"/>
        </w:rPr>
        <w:t>2017</w:t>
      </w:r>
      <w:r w:rsidR="00C217BE" w:rsidRPr="00626593">
        <w:rPr>
          <w:rStyle w:val="Refdenotaderodap"/>
          <w:rFonts w:ascii="Times New Roman" w:eastAsia="Calibri" w:hAnsi="Times New Roman" w:cs="Times New Roman"/>
          <w:lang w:val="pt-BR"/>
        </w:rPr>
        <w:footnoteReference w:id="3"/>
      </w:r>
      <w:r w:rsidR="00C217BE">
        <w:rPr>
          <w:rFonts w:ascii="Times New Roman" w:eastAsia="Calibri" w:hAnsi="Times New Roman" w:cs="Times New Roman"/>
          <w:lang w:val="pt-BR"/>
        </w:rPr>
        <w:t xml:space="preserve"> </w:t>
      </w:r>
      <w:r w:rsidRPr="00626593">
        <w:rPr>
          <w:rFonts w:ascii="Times New Roman" w:eastAsia="Calibri" w:hAnsi="Times New Roman" w:cs="Times New Roman"/>
          <w:lang w:val="pt-BR"/>
        </w:rPr>
        <w:t>pela Ernst &amp; Young</w:t>
      </w:r>
      <w:r w:rsidR="00C217BE">
        <w:rPr>
          <w:rFonts w:ascii="Times New Roman" w:eastAsia="Calibri" w:hAnsi="Times New Roman" w:cs="Times New Roman"/>
          <w:lang w:val="pt-BR"/>
        </w:rPr>
        <w:t>, voltada</w:t>
      </w:r>
      <w:r w:rsidRPr="00626593">
        <w:rPr>
          <w:rFonts w:ascii="Times New Roman" w:eastAsia="Calibri" w:hAnsi="Times New Roman" w:cs="Times New Roman"/>
          <w:lang w:val="pt-BR"/>
        </w:rPr>
        <w:t xml:space="preserve"> para o setor da habitação</w:t>
      </w:r>
      <w:r w:rsidR="00C217BE">
        <w:rPr>
          <w:rFonts w:ascii="Times New Roman" w:eastAsia="Calibri" w:hAnsi="Times New Roman" w:cs="Times New Roman"/>
          <w:lang w:val="pt-BR"/>
        </w:rPr>
        <w:t>,</w:t>
      </w:r>
      <w:r w:rsidRPr="00626593">
        <w:rPr>
          <w:rFonts w:ascii="Times New Roman" w:eastAsia="Calibri" w:hAnsi="Times New Roman" w:cs="Times New Roman"/>
          <w:lang w:val="pt-BR"/>
        </w:rPr>
        <w:t xml:space="preserve"> destaca que </w:t>
      </w:r>
      <w:r w:rsidRPr="00C217BE">
        <w:rPr>
          <w:rFonts w:ascii="Times New Roman" w:eastAsia="Calibri" w:hAnsi="Times New Roman" w:cs="Times New Roman"/>
          <w:iCs/>
          <w:lang w:val="pt-BR"/>
        </w:rPr>
        <w:t>o Brasil é o quinto país mais populoso do mundo, porém representa apenas 3% do mercado mundial</w:t>
      </w:r>
      <w:r w:rsidR="00C217BE">
        <w:rPr>
          <w:rFonts w:ascii="Times New Roman" w:eastAsia="Calibri" w:hAnsi="Times New Roman" w:cs="Times New Roman"/>
          <w:iCs/>
          <w:lang w:val="pt-BR"/>
        </w:rPr>
        <w:t xml:space="preserve"> (ocupando </w:t>
      </w:r>
      <w:r w:rsidRPr="00C217BE">
        <w:rPr>
          <w:rFonts w:ascii="Times New Roman" w:eastAsia="Calibri" w:hAnsi="Times New Roman" w:cs="Times New Roman"/>
          <w:iCs/>
          <w:lang w:val="pt-BR"/>
        </w:rPr>
        <w:t>a sétima posição</w:t>
      </w:r>
      <w:r w:rsidR="00C217BE">
        <w:rPr>
          <w:rFonts w:ascii="Times New Roman" w:eastAsia="Calibri" w:hAnsi="Times New Roman" w:cs="Times New Roman"/>
          <w:iCs/>
          <w:lang w:val="pt-BR"/>
        </w:rPr>
        <w:t xml:space="preserve"> neste </w:t>
      </w:r>
      <w:r w:rsidR="00C217BE">
        <w:rPr>
          <w:rFonts w:ascii="Times New Roman" w:eastAsia="Calibri" w:hAnsi="Times New Roman" w:cs="Times New Roman"/>
          <w:i/>
          <w:lang w:val="pt-BR"/>
        </w:rPr>
        <w:t>ranking</w:t>
      </w:r>
      <w:r w:rsidR="00C217BE">
        <w:rPr>
          <w:rFonts w:ascii="Times New Roman" w:eastAsia="Calibri" w:hAnsi="Times New Roman" w:cs="Times New Roman"/>
          <w:iCs/>
          <w:lang w:val="pt-BR"/>
        </w:rPr>
        <w:t>)</w:t>
      </w:r>
      <w:r w:rsidRPr="00626593">
        <w:rPr>
          <w:rFonts w:ascii="Times New Roman" w:eastAsia="Calibri" w:hAnsi="Times New Roman" w:cs="Times New Roman"/>
          <w:lang w:val="pt-BR"/>
        </w:rPr>
        <w:t xml:space="preserve">. </w:t>
      </w:r>
      <w:r w:rsidRPr="00626593">
        <w:rPr>
          <w:rStyle w:val="Nenhum"/>
          <w:rFonts w:ascii="Times New Roman" w:hAnsi="Times New Roman" w:cs="Times New Roman"/>
          <w:lang w:val="pt-BR"/>
        </w:rPr>
        <w:t>A</w:t>
      </w:r>
      <w:r w:rsidR="00454D8D">
        <w:rPr>
          <w:rStyle w:val="Nenhum"/>
          <w:rFonts w:ascii="Times New Roman" w:hAnsi="Times New Roman" w:cs="Times New Roman"/>
          <w:lang w:val="pt-BR"/>
        </w:rPr>
        <w:t>inda assim, a</w:t>
      </w:r>
      <w:r w:rsidRPr="00626593">
        <w:rPr>
          <w:rStyle w:val="Nenhum"/>
          <w:rFonts w:ascii="Times New Roman" w:hAnsi="Times New Roman" w:cs="Times New Roman"/>
          <w:lang w:val="pt-BR"/>
        </w:rPr>
        <w:t xml:space="preserve"> densidade urbana, caracterizada como fator crucial para o triunfo da cidade (GLAESER, 2016), serve tanto para justificar o desenvolvimento econômico, movimentando comércio e emprego; quanto para promover novas formas de habitar e de sociabilidade locais. </w:t>
      </w:r>
    </w:p>
    <w:p w14:paraId="4A01D1AB" w14:textId="64C821DB" w:rsidR="00F0387A" w:rsidRDefault="00505FB7" w:rsidP="00AB50B2">
      <w:pPr>
        <w:pStyle w:val="CorpoA"/>
        <w:spacing w:after="120"/>
        <w:ind w:firstLine="567"/>
        <w:jc w:val="both"/>
        <w:rPr>
          <w:rFonts w:ascii="Times New Roman" w:hAnsi="Times New Roman" w:cs="Times New Roman"/>
          <w:lang w:val="pt-BR"/>
        </w:rPr>
      </w:pPr>
      <w:r>
        <w:rPr>
          <w:rFonts w:ascii="Times New Roman" w:hAnsi="Times New Roman" w:cs="Times New Roman"/>
          <w:lang w:val="pt-BR"/>
        </w:rPr>
        <w:t>Concebemos o habitar a partir da noção construída por volta dos séculos XIX e XX</w:t>
      </w:r>
      <w:r w:rsidR="00AD7E8B">
        <w:rPr>
          <w:rFonts w:ascii="Times New Roman" w:hAnsi="Times New Roman" w:cs="Times New Roman"/>
          <w:lang w:val="pt-BR"/>
        </w:rPr>
        <w:t xml:space="preserve"> </w:t>
      </w:r>
      <w:r>
        <w:rPr>
          <w:rFonts w:ascii="Times New Roman" w:hAnsi="Times New Roman" w:cs="Times New Roman"/>
          <w:lang w:val="pt-BR"/>
        </w:rPr>
        <w:t>(SEGAUD, 2016). Diferente do conceito de habitação</w:t>
      </w:r>
      <w:r w:rsidR="00AD7E8B">
        <w:rPr>
          <w:rFonts w:ascii="Times New Roman" w:hAnsi="Times New Roman" w:cs="Times New Roman"/>
          <w:lang w:val="pt-BR"/>
        </w:rPr>
        <w:t xml:space="preserve"> –</w:t>
      </w:r>
      <w:r>
        <w:rPr>
          <w:rFonts w:ascii="Times New Roman" w:hAnsi="Times New Roman" w:cs="Times New Roman"/>
          <w:lang w:val="pt-BR"/>
        </w:rPr>
        <w:t xml:space="preserve"> entendido como </w:t>
      </w:r>
      <w:r w:rsidR="00AD7E8B">
        <w:rPr>
          <w:rFonts w:ascii="Times New Roman" w:hAnsi="Times New Roman" w:cs="Times New Roman"/>
          <w:lang w:val="pt-BR"/>
        </w:rPr>
        <w:t xml:space="preserve">uma </w:t>
      </w:r>
      <w:r>
        <w:rPr>
          <w:rFonts w:ascii="Times New Roman" w:hAnsi="Times New Roman" w:cs="Times New Roman"/>
          <w:lang w:val="pt-BR"/>
        </w:rPr>
        <w:t>construção</w:t>
      </w:r>
      <w:r w:rsidR="00AD7E8B">
        <w:rPr>
          <w:rFonts w:ascii="Times New Roman" w:hAnsi="Times New Roman" w:cs="Times New Roman"/>
          <w:lang w:val="pt-BR"/>
        </w:rPr>
        <w:t>, um edifício –</w:t>
      </w:r>
      <w:r>
        <w:rPr>
          <w:rFonts w:ascii="Times New Roman" w:hAnsi="Times New Roman" w:cs="Times New Roman"/>
          <w:lang w:val="pt-BR"/>
        </w:rPr>
        <w:t xml:space="preserve">, o termo habitar é </w:t>
      </w:r>
      <w:r w:rsidR="007E0C9C">
        <w:rPr>
          <w:rFonts w:ascii="Times New Roman" w:hAnsi="Times New Roman" w:cs="Times New Roman"/>
          <w:lang w:val="pt-BR"/>
        </w:rPr>
        <w:t xml:space="preserve">compreendido </w:t>
      </w:r>
      <w:r>
        <w:rPr>
          <w:rFonts w:ascii="Times New Roman" w:hAnsi="Times New Roman" w:cs="Times New Roman"/>
          <w:lang w:val="pt-BR"/>
        </w:rPr>
        <w:t>a partir da sua relevância como indicador cultural. Em outras palavras</w:t>
      </w:r>
      <w:r w:rsidR="007E0C9C">
        <w:rPr>
          <w:rFonts w:ascii="Times New Roman" w:hAnsi="Times New Roman" w:cs="Times New Roman"/>
          <w:lang w:val="pt-BR"/>
        </w:rPr>
        <w:t xml:space="preserve">, </w:t>
      </w:r>
      <w:r>
        <w:rPr>
          <w:rFonts w:ascii="Times New Roman" w:hAnsi="Times New Roman" w:cs="Times New Roman"/>
          <w:lang w:val="pt-BR"/>
        </w:rPr>
        <w:t xml:space="preserve">habitar é, </w:t>
      </w:r>
      <w:r w:rsidR="007E0C9C">
        <w:rPr>
          <w:rFonts w:ascii="Times New Roman" w:hAnsi="Times New Roman" w:cs="Times New Roman"/>
          <w:lang w:val="pt-BR"/>
        </w:rPr>
        <w:t>“</w:t>
      </w:r>
      <w:r>
        <w:rPr>
          <w:rFonts w:ascii="Times New Roman" w:hAnsi="Times New Roman" w:cs="Times New Roman"/>
          <w:lang w:val="pt-BR"/>
        </w:rPr>
        <w:t>em determinado espaço e tempo, traçar uma relação com o território, atribuindo-lhe qualidades que permitam que cada um se identifique” (SEGAUD, 2016, p. 96). Essa vinculação entre o sujeito e o território, que no contemporâneo também comporta a dimensão digital, é o que nos permite observar as dinâmicas comunicacionais e as articulações entre produção e consumo presentes no espaço urbano midiatizado.</w:t>
      </w:r>
    </w:p>
    <w:p w14:paraId="71DAC3EB" w14:textId="4DBEB725" w:rsidR="00505FB7" w:rsidRPr="003608B4" w:rsidRDefault="00505FB7" w:rsidP="00AB50B2">
      <w:pPr>
        <w:pStyle w:val="CorpoA"/>
        <w:spacing w:after="120"/>
        <w:ind w:firstLine="567"/>
        <w:jc w:val="both"/>
        <w:rPr>
          <w:rFonts w:ascii="Times New Roman" w:eastAsia="Calibri" w:hAnsi="Times New Roman" w:cs="Times New Roman"/>
          <w:lang w:val="pt-BR"/>
        </w:rPr>
      </w:pPr>
      <w:r>
        <w:rPr>
          <w:rFonts w:ascii="Times New Roman" w:hAnsi="Times New Roman" w:cs="Times New Roman"/>
          <w:lang w:val="pt-BR"/>
        </w:rPr>
        <w:t xml:space="preserve">Neste sentido, </w:t>
      </w:r>
      <w:r w:rsidR="00F0387A">
        <w:rPr>
          <w:rFonts w:ascii="Times New Roman" w:hAnsi="Times New Roman" w:cs="Times New Roman"/>
          <w:lang w:val="pt-BR"/>
        </w:rPr>
        <w:t>definimos como</w:t>
      </w:r>
      <w:r>
        <w:rPr>
          <w:rFonts w:ascii="Times New Roman" w:hAnsi="Times New Roman" w:cs="Times New Roman"/>
          <w:lang w:val="pt-BR"/>
        </w:rPr>
        <w:t xml:space="preserve"> questão </w:t>
      </w:r>
      <w:r w:rsidR="00F0387A">
        <w:rPr>
          <w:rFonts w:ascii="Times New Roman" w:hAnsi="Times New Roman" w:cs="Times New Roman"/>
          <w:lang w:val="pt-BR"/>
        </w:rPr>
        <w:t>a ser investigada neste artigo:</w:t>
      </w:r>
      <w:r>
        <w:rPr>
          <w:rFonts w:ascii="Times New Roman" w:hAnsi="Times New Roman" w:cs="Times New Roman"/>
          <w:lang w:val="pt-BR"/>
        </w:rPr>
        <w:t xml:space="preserve"> c</w:t>
      </w:r>
      <w:r w:rsidRPr="003608B4">
        <w:rPr>
          <w:rFonts w:ascii="Times New Roman" w:hAnsi="Times New Roman" w:cs="Times New Roman"/>
          <w:lang w:val="pt-BR"/>
        </w:rPr>
        <w:t xml:space="preserve">omo </w:t>
      </w:r>
      <w:r>
        <w:rPr>
          <w:rFonts w:ascii="Times New Roman" w:hAnsi="Times New Roman" w:cs="Times New Roman"/>
          <w:lang w:val="pt-BR"/>
        </w:rPr>
        <w:t xml:space="preserve">as </w:t>
      </w:r>
      <w:r w:rsidRPr="003608B4">
        <w:rPr>
          <w:rFonts w:ascii="Times New Roman" w:hAnsi="Times New Roman" w:cs="Times New Roman"/>
          <w:lang w:val="pt-BR"/>
        </w:rPr>
        <w:t>configurações contemporâneas do habitar empreendidas pelo mercado imobiliário</w:t>
      </w:r>
      <w:r>
        <w:rPr>
          <w:rFonts w:ascii="Times New Roman" w:hAnsi="Times New Roman" w:cs="Times New Roman"/>
          <w:lang w:val="pt-BR"/>
        </w:rPr>
        <w:t xml:space="preserve"> </w:t>
      </w:r>
      <w:r w:rsidRPr="003608B4">
        <w:rPr>
          <w:rFonts w:ascii="Times New Roman" w:hAnsi="Times New Roman" w:cs="Times New Roman"/>
          <w:lang w:val="pt-BR"/>
        </w:rPr>
        <w:t xml:space="preserve">tensionam relações de poder da/na cidade e endereçam novas formas de sociabilidade e consumo? A partir dessa pergunta problema, temos como objeto de estudo a cidade, compreendida como fenômeno comunicacional e político, bem como as formas </w:t>
      </w:r>
      <w:r w:rsidR="007E0C9C">
        <w:rPr>
          <w:rFonts w:ascii="Times New Roman" w:hAnsi="Times New Roman" w:cs="Times New Roman"/>
          <w:lang w:val="pt-BR"/>
        </w:rPr>
        <w:t xml:space="preserve">de </w:t>
      </w:r>
      <w:r w:rsidR="00F0387A">
        <w:rPr>
          <w:rFonts w:ascii="Times New Roman" w:hAnsi="Times New Roman" w:cs="Times New Roman"/>
          <w:lang w:val="pt-BR"/>
        </w:rPr>
        <w:t xml:space="preserve">habitar e </w:t>
      </w:r>
      <w:r w:rsidRPr="003608B4">
        <w:rPr>
          <w:rFonts w:ascii="Times New Roman" w:hAnsi="Times New Roman" w:cs="Times New Roman"/>
          <w:lang w:val="pt-BR"/>
        </w:rPr>
        <w:t>de sociabilidade que d</w:t>
      </w:r>
      <w:r w:rsidR="007E0C9C">
        <w:rPr>
          <w:rFonts w:ascii="Times New Roman" w:hAnsi="Times New Roman" w:cs="Times New Roman"/>
          <w:lang w:val="pt-BR"/>
        </w:rPr>
        <w:t>ela</w:t>
      </w:r>
      <w:r w:rsidRPr="003608B4">
        <w:rPr>
          <w:rFonts w:ascii="Times New Roman" w:hAnsi="Times New Roman" w:cs="Times New Roman"/>
          <w:lang w:val="pt-BR"/>
        </w:rPr>
        <w:t xml:space="preserve"> decorrem. </w:t>
      </w:r>
    </w:p>
    <w:p w14:paraId="709B038E" w14:textId="6C768384" w:rsidR="00505FB7" w:rsidRPr="003608B4" w:rsidRDefault="007E0C9C" w:rsidP="00AB50B2">
      <w:pPr>
        <w:pStyle w:val="CorpoA"/>
        <w:spacing w:after="120"/>
        <w:ind w:firstLine="567"/>
        <w:jc w:val="both"/>
        <w:rPr>
          <w:rFonts w:ascii="Times New Roman" w:eastAsia="Calibri" w:hAnsi="Times New Roman" w:cs="Times New Roman"/>
          <w:lang w:val="pt-BR"/>
        </w:rPr>
      </w:pPr>
      <w:r>
        <w:rPr>
          <w:rFonts w:ascii="Times New Roman" w:hAnsi="Times New Roman" w:cs="Times New Roman"/>
          <w:lang w:val="pt-BR"/>
        </w:rPr>
        <w:t>Nosso</w:t>
      </w:r>
      <w:r w:rsidR="00505FB7" w:rsidRPr="003608B4">
        <w:rPr>
          <w:rFonts w:ascii="Times New Roman" w:hAnsi="Times New Roman" w:cs="Times New Roman"/>
          <w:lang w:val="pt-BR"/>
        </w:rPr>
        <w:t xml:space="preserve"> objetivo principal é problematizar os modos de habitar contemporâneos que emergem na comunicação midiática de empresas do mercado imobiliário. Esta discussão parte dos contornos definidos pela mentalidade política do “estado mínimo”, operada pela lógica neoliberal do tipo empresarial (Dardot e Laval, 2016). </w:t>
      </w:r>
    </w:p>
    <w:p w14:paraId="05E46217" w14:textId="77777777" w:rsidR="00505FB7" w:rsidRPr="003608B4" w:rsidRDefault="00505FB7" w:rsidP="00AB50B2">
      <w:pPr>
        <w:pStyle w:val="CorpoA"/>
        <w:spacing w:after="120"/>
        <w:ind w:firstLine="567"/>
        <w:jc w:val="both"/>
        <w:rPr>
          <w:rFonts w:ascii="Times New Roman" w:eastAsia="Calibri" w:hAnsi="Times New Roman" w:cs="Times New Roman"/>
          <w:lang w:val="pt-BR"/>
        </w:rPr>
      </w:pPr>
      <w:r w:rsidRPr="003608B4">
        <w:rPr>
          <w:rFonts w:ascii="Times New Roman" w:hAnsi="Times New Roman" w:cs="Times New Roman"/>
          <w:lang w:val="pt-BR"/>
        </w:rPr>
        <w:t xml:space="preserve">Nossos objetivos específicos são: identificar as formas pelas quais os produtos imobiliários são apresentados pela comunicação digital das empresas; e refletir sobre mudanças no mercado imobiliário e nas sociabilidades que emergem das relações de produção e consumo </w:t>
      </w:r>
      <w:r w:rsidRPr="003608B4">
        <w:rPr>
          <w:rFonts w:ascii="Times New Roman" w:hAnsi="Times New Roman" w:cs="Times New Roman"/>
          <w:lang w:val="pt-BR"/>
        </w:rPr>
        <w:lastRenderedPageBreak/>
        <w:t xml:space="preserve">do território, bem como das arquiteturas informacionais, que interpelam nossa percepção da paisagem e da vida urbana contemporânea. </w:t>
      </w:r>
    </w:p>
    <w:p w14:paraId="2593B771" w14:textId="04DEE29D" w:rsidR="00505FB7" w:rsidRPr="003608B4" w:rsidRDefault="00505FB7" w:rsidP="00AB50B2">
      <w:pPr>
        <w:pStyle w:val="CorpoA"/>
        <w:spacing w:after="120"/>
        <w:ind w:firstLine="567"/>
        <w:jc w:val="both"/>
        <w:rPr>
          <w:rFonts w:ascii="Times New Roman" w:eastAsia="Calibri" w:hAnsi="Times New Roman" w:cs="Times New Roman"/>
          <w:lang w:val="pt-BR"/>
        </w:rPr>
      </w:pPr>
      <w:r w:rsidRPr="003608B4">
        <w:rPr>
          <w:rFonts w:ascii="Times New Roman" w:hAnsi="Times New Roman" w:cs="Times New Roman"/>
          <w:lang w:val="pt-BR"/>
        </w:rPr>
        <w:t xml:space="preserve">Quanto ao referencial teórico, </w:t>
      </w:r>
      <w:r>
        <w:rPr>
          <w:rFonts w:ascii="Times New Roman" w:hAnsi="Times New Roman" w:cs="Times New Roman"/>
          <w:lang w:val="pt-BR"/>
        </w:rPr>
        <w:t>Muniz Sodré</w:t>
      </w:r>
      <w:r w:rsidRPr="003608B4">
        <w:rPr>
          <w:rFonts w:ascii="Times New Roman" w:hAnsi="Times New Roman" w:cs="Times New Roman"/>
          <w:lang w:val="pt-BR"/>
        </w:rPr>
        <w:t xml:space="preserve"> (20</w:t>
      </w:r>
      <w:r>
        <w:rPr>
          <w:rFonts w:ascii="Times New Roman" w:hAnsi="Times New Roman" w:cs="Times New Roman"/>
          <w:lang w:val="pt-BR"/>
        </w:rPr>
        <w:t>14</w:t>
      </w:r>
      <w:r w:rsidRPr="003608B4">
        <w:rPr>
          <w:rFonts w:ascii="Times New Roman" w:hAnsi="Times New Roman" w:cs="Times New Roman"/>
          <w:lang w:val="pt-BR"/>
        </w:rPr>
        <w:t xml:space="preserve">) e Ferrara (2008) fundamentam reflexões sobre a cidade como fenômeno comunicacional; </w:t>
      </w:r>
      <w:r w:rsidR="00193232">
        <w:rPr>
          <w:rFonts w:ascii="Times New Roman" w:hAnsi="Times New Roman" w:cs="Times New Roman"/>
          <w:lang w:val="pt-BR"/>
        </w:rPr>
        <w:t xml:space="preserve">e </w:t>
      </w:r>
      <w:r w:rsidRPr="003608B4">
        <w:rPr>
          <w:rFonts w:ascii="Times New Roman" w:hAnsi="Times New Roman" w:cs="Times New Roman"/>
          <w:lang w:val="pt-BR"/>
        </w:rPr>
        <w:t xml:space="preserve">Dardot e Laval (2016 e 2017), alicerçam a abordagem das características da política neoliberal e as transformações do conceito do “comum". Assim, problematizamos o fim – ou a </w:t>
      </w:r>
      <w:r w:rsidR="00193232">
        <w:rPr>
          <w:rFonts w:ascii="Times New Roman" w:hAnsi="Times New Roman" w:cs="Times New Roman"/>
          <w:lang w:val="pt-BR"/>
        </w:rPr>
        <w:t>“</w:t>
      </w:r>
      <w:r w:rsidRPr="003608B4">
        <w:rPr>
          <w:rFonts w:ascii="Times New Roman" w:hAnsi="Times New Roman" w:cs="Times New Roman"/>
          <w:lang w:val="pt-BR"/>
        </w:rPr>
        <w:t>superação</w:t>
      </w:r>
      <w:r w:rsidR="00193232">
        <w:rPr>
          <w:rFonts w:ascii="Times New Roman" w:hAnsi="Times New Roman" w:cs="Times New Roman"/>
          <w:lang w:val="pt-BR"/>
        </w:rPr>
        <w:t>”</w:t>
      </w:r>
      <w:r w:rsidRPr="003608B4">
        <w:rPr>
          <w:rFonts w:ascii="Times New Roman" w:hAnsi="Times New Roman" w:cs="Times New Roman"/>
          <w:lang w:val="pt-BR"/>
        </w:rPr>
        <w:t xml:space="preserve"> </w:t>
      </w:r>
      <w:r w:rsidR="00193232">
        <w:rPr>
          <w:rFonts w:ascii="Times New Roman" w:hAnsi="Times New Roman" w:cs="Times New Roman"/>
          <w:lang w:val="pt-BR"/>
        </w:rPr>
        <w:t>–</w:t>
      </w:r>
      <w:r w:rsidRPr="003608B4">
        <w:rPr>
          <w:rFonts w:ascii="Times New Roman" w:hAnsi="Times New Roman" w:cs="Times New Roman"/>
          <w:lang w:val="pt-BR"/>
        </w:rPr>
        <w:t xml:space="preserve"> da experiência urbana como a conhecemos, </w:t>
      </w:r>
      <w:r w:rsidR="008C02DC">
        <w:rPr>
          <w:rFonts w:ascii="Times New Roman" w:hAnsi="Times New Roman" w:cs="Times New Roman"/>
          <w:lang w:val="pt-BR"/>
        </w:rPr>
        <w:t xml:space="preserve">em um movimento que </w:t>
      </w:r>
      <w:r w:rsidRPr="003608B4">
        <w:rPr>
          <w:rFonts w:ascii="Times New Roman" w:hAnsi="Times New Roman" w:cs="Times New Roman"/>
          <w:lang w:val="pt-BR"/>
        </w:rPr>
        <w:t>rompe com antigas dicotomias entre real e virtual</w:t>
      </w:r>
      <w:r w:rsidR="008C02DC">
        <w:rPr>
          <w:rFonts w:ascii="Times New Roman" w:hAnsi="Times New Roman" w:cs="Times New Roman"/>
          <w:lang w:val="pt-BR"/>
        </w:rPr>
        <w:t xml:space="preserve"> </w:t>
      </w:r>
      <w:r w:rsidRPr="003608B4">
        <w:rPr>
          <w:rFonts w:ascii="Times New Roman" w:hAnsi="Times New Roman" w:cs="Times New Roman"/>
          <w:lang w:val="pt-BR"/>
        </w:rPr>
        <w:t xml:space="preserve">no contexto da racionalidade mercadológica </w:t>
      </w:r>
      <w:r w:rsidR="00BD2A4B">
        <w:rPr>
          <w:rFonts w:ascii="Times New Roman" w:hAnsi="Times New Roman" w:cs="Times New Roman"/>
          <w:lang w:val="pt-BR"/>
        </w:rPr>
        <w:t xml:space="preserve">– </w:t>
      </w:r>
      <w:r w:rsidR="00812DEA">
        <w:rPr>
          <w:rFonts w:ascii="Times New Roman" w:hAnsi="Times New Roman" w:cs="Times New Roman"/>
          <w:lang w:val="pt-BR"/>
        </w:rPr>
        <w:t>que, por sua vez,</w:t>
      </w:r>
      <w:r w:rsidRPr="003608B4">
        <w:rPr>
          <w:rFonts w:ascii="Times New Roman" w:hAnsi="Times New Roman" w:cs="Times New Roman"/>
          <w:lang w:val="pt-BR"/>
        </w:rPr>
        <w:t xml:space="preserve"> impulsiona a totalidade das atividades humanas à esfera da produção.</w:t>
      </w:r>
    </w:p>
    <w:p w14:paraId="7593185B" w14:textId="4E0F2509" w:rsidR="00505FB7" w:rsidRPr="003608B4" w:rsidRDefault="00505FB7" w:rsidP="00AB50B2">
      <w:pPr>
        <w:pStyle w:val="CorpoA"/>
        <w:spacing w:after="120"/>
        <w:ind w:firstLine="567"/>
        <w:jc w:val="both"/>
        <w:rPr>
          <w:rFonts w:ascii="Times New Roman" w:eastAsia="Calibri" w:hAnsi="Times New Roman" w:cs="Times New Roman"/>
          <w:lang w:val="pt-BR"/>
        </w:rPr>
      </w:pPr>
      <w:r w:rsidRPr="003608B4">
        <w:rPr>
          <w:rFonts w:ascii="Times New Roman" w:hAnsi="Times New Roman" w:cs="Times New Roman"/>
          <w:lang w:val="pt-BR"/>
        </w:rPr>
        <w:t xml:space="preserve">A cartografia foucaultiana (Veiga-Neto, 2011), inspiração teórico-metodológica, possibilita circunscrever movimentos, dinâmicas e questões de processo e estratégia, bem como definir </w:t>
      </w:r>
      <w:r>
        <w:rPr>
          <w:rFonts w:ascii="Times New Roman" w:hAnsi="Times New Roman" w:cs="Times New Roman"/>
          <w:lang w:val="pt-BR"/>
        </w:rPr>
        <w:t>as</w:t>
      </w:r>
      <w:r w:rsidRPr="003608B4">
        <w:rPr>
          <w:rFonts w:ascii="Times New Roman" w:hAnsi="Times New Roman" w:cs="Times New Roman"/>
          <w:lang w:val="pt-BR"/>
        </w:rPr>
        <w:t xml:space="preserve"> coordenadas para problematizar a concepção de cidade e as configurações do habitar pelo mercado imobiliário</w:t>
      </w:r>
      <w:r w:rsidR="00D802B8">
        <w:rPr>
          <w:rFonts w:ascii="Times New Roman" w:hAnsi="Times New Roman" w:cs="Times New Roman"/>
          <w:lang w:val="pt-BR"/>
        </w:rPr>
        <w:t>. Selecionamos, aqui, três coordenadas:</w:t>
      </w:r>
      <w:r w:rsidRPr="003608B4">
        <w:rPr>
          <w:rFonts w:ascii="Times New Roman" w:hAnsi="Times New Roman" w:cs="Times New Roman"/>
          <w:lang w:val="pt-BR"/>
        </w:rPr>
        <w:t xml:space="preserve"> </w:t>
      </w:r>
      <w:r>
        <w:rPr>
          <w:rFonts w:ascii="Times New Roman" w:hAnsi="Times New Roman" w:cs="Times New Roman"/>
          <w:lang w:val="pt-BR"/>
        </w:rPr>
        <w:t>(i)</w:t>
      </w:r>
      <w:r w:rsidRPr="003608B4">
        <w:rPr>
          <w:rFonts w:ascii="Times New Roman" w:hAnsi="Times New Roman" w:cs="Times New Roman"/>
          <w:lang w:val="pt-BR"/>
        </w:rPr>
        <w:t xml:space="preserve"> Cidade e comunicação: a cidade como fenômeno comunicacional e as configurações da experiência urbana contemporânea; </w:t>
      </w:r>
      <w:r>
        <w:rPr>
          <w:rFonts w:ascii="Times New Roman" w:hAnsi="Times New Roman" w:cs="Times New Roman"/>
          <w:lang w:val="pt-BR"/>
        </w:rPr>
        <w:t>(</w:t>
      </w:r>
      <w:proofErr w:type="spellStart"/>
      <w:r>
        <w:rPr>
          <w:rFonts w:ascii="Times New Roman" w:hAnsi="Times New Roman" w:cs="Times New Roman"/>
          <w:lang w:val="pt-BR"/>
        </w:rPr>
        <w:t>ii</w:t>
      </w:r>
      <w:proofErr w:type="spellEnd"/>
      <w:r>
        <w:rPr>
          <w:rFonts w:ascii="Times New Roman" w:hAnsi="Times New Roman" w:cs="Times New Roman"/>
          <w:lang w:val="pt-BR"/>
        </w:rPr>
        <w:t>)</w:t>
      </w:r>
      <w:r w:rsidRPr="003608B4">
        <w:rPr>
          <w:rFonts w:ascii="Times New Roman" w:hAnsi="Times New Roman" w:cs="Times New Roman"/>
          <w:lang w:val="pt-BR"/>
        </w:rPr>
        <w:t xml:space="preserve"> Cidade e mercado: tendências do mercado imobiliário (</w:t>
      </w:r>
      <w:proofErr w:type="spellStart"/>
      <w:r w:rsidRPr="003608B4">
        <w:rPr>
          <w:rFonts w:ascii="Times New Roman" w:hAnsi="Times New Roman" w:cs="Times New Roman"/>
          <w:i/>
          <w:iCs/>
          <w:lang w:val="pt-BR"/>
        </w:rPr>
        <w:t>share</w:t>
      </w:r>
      <w:r w:rsidR="00874B1E">
        <w:rPr>
          <w:rFonts w:ascii="Times New Roman" w:hAnsi="Times New Roman" w:cs="Times New Roman"/>
          <w:i/>
          <w:iCs/>
          <w:lang w:val="pt-BR"/>
        </w:rPr>
        <w:t>d</w:t>
      </w:r>
      <w:proofErr w:type="spellEnd"/>
      <w:r w:rsidRPr="003608B4">
        <w:rPr>
          <w:rFonts w:ascii="Times New Roman" w:hAnsi="Times New Roman" w:cs="Times New Roman"/>
          <w:i/>
          <w:iCs/>
          <w:lang w:val="pt-BR"/>
        </w:rPr>
        <w:t xml:space="preserve"> </w:t>
      </w:r>
      <w:proofErr w:type="spellStart"/>
      <w:r w:rsidRPr="003608B4">
        <w:rPr>
          <w:rFonts w:ascii="Times New Roman" w:hAnsi="Times New Roman" w:cs="Times New Roman"/>
          <w:i/>
          <w:iCs/>
          <w:lang w:val="pt-BR"/>
        </w:rPr>
        <w:t>economy</w:t>
      </w:r>
      <w:proofErr w:type="spellEnd"/>
      <w:r w:rsidRPr="003608B4">
        <w:rPr>
          <w:rFonts w:ascii="Times New Roman" w:hAnsi="Times New Roman" w:cs="Times New Roman"/>
          <w:lang w:val="pt-BR"/>
        </w:rPr>
        <w:t xml:space="preserve"> e </w:t>
      </w:r>
      <w:r w:rsidRPr="003608B4">
        <w:rPr>
          <w:rFonts w:ascii="Times New Roman" w:hAnsi="Times New Roman" w:cs="Times New Roman"/>
          <w:i/>
          <w:iCs/>
          <w:lang w:val="pt-BR"/>
        </w:rPr>
        <w:t>tech</w:t>
      </w:r>
      <w:r w:rsidRPr="003608B4">
        <w:rPr>
          <w:rFonts w:ascii="Times New Roman" w:hAnsi="Times New Roman" w:cs="Times New Roman"/>
          <w:lang w:val="pt-BR"/>
        </w:rPr>
        <w:t xml:space="preserve">); e </w:t>
      </w:r>
      <w:r>
        <w:rPr>
          <w:rFonts w:ascii="Times New Roman" w:hAnsi="Times New Roman" w:cs="Times New Roman"/>
          <w:lang w:val="pt-BR"/>
        </w:rPr>
        <w:t>(</w:t>
      </w:r>
      <w:proofErr w:type="spellStart"/>
      <w:r>
        <w:rPr>
          <w:rFonts w:ascii="Times New Roman" w:hAnsi="Times New Roman" w:cs="Times New Roman"/>
          <w:lang w:val="pt-BR"/>
        </w:rPr>
        <w:t>iii</w:t>
      </w:r>
      <w:proofErr w:type="spellEnd"/>
      <w:r>
        <w:rPr>
          <w:rFonts w:ascii="Times New Roman" w:hAnsi="Times New Roman" w:cs="Times New Roman"/>
          <w:lang w:val="pt-BR"/>
        </w:rPr>
        <w:t>)</w:t>
      </w:r>
      <w:r w:rsidRPr="003608B4">
        <w:rPr>
          <w:rFonts w:ascii="Times New Roman" w:hAnsi="Times New Roman" w:cs="Times New Roman"/>
          <w:lang w:val="pt-BR"/>
        </w:rPr>
        <w:t xml:space="preserve"> Comunicação e consumo da/na cidade: sociabilidades implicadas nas relações de produção e consumo do território e nas arquiteturas informacionais. </w:t>
      </w:r>
      <w:r w:rsidR="00D802B8">
        <w:rPr>
          <w:rFonts w:ascii="Times New Roman" w:hAnsi="Times New Roman" w:cs="Times New Roman"/>
          <w:lang w:val="pt-BR"/>
        </w:rPr>
        <w:t>Deste modo</w:t>
      </w:r>
      <w:r w:rsidRPr="003608B4">
        <w:rPr>
          <w:rFonts w:ascii="Times New Roman" w:hAnsi="Times New Roman" w:cs="Times New Roman"/>
          <w:lang w:val="pt-BR"/>
        </w:rPr>
        <w:t xml:space="preserve">, buscamos </w:t>
      </w:r>
      <w:r>
        <w:rPr>
          <w:rFonts w:ascii="Times New Roman" w:hAnsi="Times New Roman" w:cs="Times New Roman"/>
          <w:lang w:val="pt-BR"/>
        </w:rPr>
        <w:t xml:space="preserve">convergir </w:t>
      </w:r>
      <w:r w:rsidRPr="003608B4">
        <w:rPr>
          <w:rFonts w:ascii="Times New Roman" w:hAnsi="Times New Roman" w:cs="Times New Roman"/>
          <w:lang w:val="pt-BR"/>
        </w:rPr>
        <w:t>as interrelações sujeito/território/mercado e comunicação/política</w:t>
      </w:r>
      <w:r w:rsidR="00D802B8">
        <w:rPr>
          <w:rFonts w:ascii="Times New Roman" w:hAnsi="Times New Roman" w:cs="Times New Roman"/>
          <w:lang w:val="pt-BR"/>
        </w:rPr>
        <w:t>,</w:t>
      </w:r>
      <w:r w:rsidRPr="003608B4">
        <w:rPr>
          <w:rFonts w:ascii="Times New Roman" w:hAnsi="Times New Roman" w:cs="Times New Roman"/>
          <w:lang w:val="pt-BR"/>
        </w:rPr>
        <w:t xml:space="preserve"> no âmbito da análise empírica</w:t>
      </w:r>
      <w:r w:rsidR="00D802B8">
        <w:rPr>
          <w:rFonts w:ascii="Times New Roman" w:hAnsi="Times New Roman" w:cs="Times New Roman"/>
          <w:lang w:val="pt-BR"/>
        </w:rPr>
        <w:t>,</w:t>
      </w:r>
      <w:r>
        <w:rPr>
          <w:rFonts w:ascii="Times New Roman" w:hAnsi="Times New Roman" w:cs="Times New Roman"/>
          <w:lang w:val="pt-BR"/>
        </w:rPr>
        <w:t xml:space="preserve"> com a reflexão</w:t>
      </w:r>
      <w:r w:rsidRPr="003608B4">
        <w:rPr>
          <w:rFonts w:ascii="Times New Roman" w:hAnsi="Times New Roman" w:cs="Times New Roman"/>
          <w:lang w:val="pt-BR"/>
        </w:rPr>
        <w:t xml:space="preserve"> sobre </w:t>
      </w:r>
      <w:r w:rsidR="006E2BA1">
        <w:rPr>
          <w:rFonts w:ascii="Times New Roman" w:hAnsi="Times New Roman" w:cs="Times New Roman"/>
          <w:lang w:val="pt-BR"/>
        </w:rPr>
        <w:t xml:space="preserve">as sociabilidades e </w:t>
      </w:r>
      <w:r w:rsidRPr="003608B4">
        <w:rPr>
          <w:rFonts w:ascii="Times New Roman" w:hAnsi="Times New Roman" w:cs="Times New Roman"/>
          <w:lang w:val="pt-BR"/>
        </w:rPr>
        <w:t xml:space="preserve">o consumo na/da cidade </w:t>
      </w:r>
      <w:r w:rsidR="006E2BA1">
        <w:rPr>
          <w:rFonts w:ascii="Times New Roman" w:hAnsi="Times New Roman" w:cs="Times New Roman"/>
          <w:lang w:val="pt-BR"/>
        </w:rPr>
        <w:t>desenvolvida</w:t>
      </w:r>
      <w:r>
        <w:rPr>
          <w:rFonts w:ascii="Times New Roman" w:hAnsi="Times New Roman" w:cs="Times New Roman"/>
          <w:lang w:val="pt-BR"/>
        </w:rPr>
        <w:t xml:space="preserve"> </w:t>
      </w:r>
      <w:r w:rsidRPr="003608B4">
        <w:rPr>
          <w:rFonts w:ascii="Times New Roman" w:hAnsi="Times New Roman" w:cs="Times New Roman"/>
          <w:lang w:val="pt-BR"/>
        </w:rPr>
        <w:t xml:space="preserve">no âmbito da análise teórica. </w:t>
      </w:r>
    </w:p>
    <w:p w14:paraId="4E268D59" w14:textId="2406B1AC" w:rsidR="00ED1043" w:rsidRDefault="00D802B8" w:rsidP="00AB50B2">
      <w:pPr>
        <w:pStyle w:val="CorpoA"/>
        <w:spacing w:after="120"/>
        <w:ind w:firstLine="567"/>
        <w:jc w:val="both"/>
        <w:rPr>
          <w:rStyle w:val="Nenhum"/>
          <w:rFonts w:ascii="Times New Roman" w:hAnsi="Times New Roman" w:cs="Times New Roman"/>
          <w:lang w:val="pt-BR"/>
        </w:rPr>
      </w:pPr>
      <w:r>
        <w:rPr>
          <w:rFonts w:ascii="Times New Roman" w:hAnsi="Times New Roman" w:cs="Times New Roman"/>
          <w:lang w:val="pt-BR"/>
        </w:rPr>
        <w:t xml:space="preserve">Nosso </w:t>
      </w:r>
      <w:r>
        <w:rPr>
          <w:rFonts w:ascii="Times New Roman" w:hAnsi="Times New Roman" w:cs="Times New Roman"/>
          <w:i/>
          <w:iCs/>
          <w:lang w:val="pt-BR"/>
        </w:rPr>
        <w:t>corpus</w:t>
      </w:r>
      <w:r>
        <w:rPr>
          <w:rFonts w:ascii="Times New Roman" w:hAnsi="Times New Roman" w:cs="Times New Roman"/>
          <w:lang w:val="pt-BR"/>
        </w:rPr>
        <w:t xml:space="preserve">, como mencionamos mais acima, é composto por duas empresas do setor imobiliário. </w:t>
      </w:r>
      <w:r w:rsidR="00505FB7" w:rsidRPr="003608B4">
        <w:rPr>
          <w:rFonts w:ascii="Times New Roman" w:hAnsi="Times New Roman" w:cs="Times New Roman"/>
          <w:lang w:val="pt-BR"/>
        </w:rPr>
        <w:t xml:space="preserve">A construtora </w:t>
      </w:r>
      <w:proofErr w:type="spellStart"/>
      <w:r w:rsidR="00505FB7" w:rsidRPr="003608B4">
        <w:rPr>
          <w:rFonts w:ascii="Times New Roman" w:hAnsi="Times New Roman" w:cs="Times New Roman"/>
          <w:lang w:val="pt-BR"/>
        </w:rPr>
        <w:t>Vitacon</w:t>
      </w:r>
      <w:proofErr w:type="spellEnd"/>
      <w:r w:rsidR="00505FB7" w:rsidRPr="003608B4">
        <w:rPr>
          <w:rFonts w:ascii="Times New Roman" w:eastAsia="Calibri" w:hAnsi="Times New Roman" w:cs="Times New Roman"/>
          <w:vertAlign w:val="superscript"/>
          <w:lang w:val="pt-BR"/>
        </w:rPr>
        <w:footnoteReference w:id="4"/>
      </w:r>
      <w:r w:rsidR="00505FB7" w:rsidRPr="003608B4">
        <w:rPr>
          <w:rStyle w:val="Nenhum"/>
          <w:rFonts w:ascii="Times New Roman" w:hAnsi="Times New Roman" w:cs="Times New Roman"/>
          <w:lang w:val="pt-BR"/>
        </w:rPr>
        <w:t>, criada há pouco mais de dez anos</w:t>
      </w:r>
      <w:r w:rsidR="00505FB7">
        <w:rPr>
          <w:rStyle w:val="Nenhum"/>
          <w:rFonts w:ascii="Times New Roman" w:hAnsi="Times New Roman" w:cs="Times New Roman"/>
          <w:lang w:val="pt-BR"/>
        </w:rPr>
        <w:t>,</w:t>
      </w:r>
      <w:r w:rsidR="00505FB7" w:rsidRPr="003608B4">
        <w:rPr>
          <w:rStyle w:val="Nenhum"/>
          <w:rFonts w:ascii="Times New Roman" w:hAnsi="Times New Roman" w:cs="Times New Roman"/>
          <w:lang w:val="pt-BR"/>
        </w:rPr>
        <w:t xml:space="preserve"> é especializada em imóveis compactos</w:t>
      </w:r>
      <w:r>
        <w:rPr>
          <w:rStyle w:val="Nenhum"/>
          <w:rFonts w:ascii="Times New Roman" w:hAnsi="Times New Roman" w:cs="Times New Roman"/>
          <w:lang w:val="pt-BR"/>
        </w:rPr>
        <w:t>. Sua visão de mercado</w:t>
      </w:r>
      <w:r w:rsidR="000E534A">
        <w:rPr>
          <w:rStyle w:val="Nenhum"/>
          <w:rFonts w:ascii="Times New Roman" w:hAnsi="Times New Roman" w:cs="Times New Roman"/>
          <w:lang w:val="pt-BR"/>
        </w:rPr>
        <w:t xml:space="preserve">, </w:t>
      </w:r>
      <w:r w:rsidR="00ED1043">
        <w:rPr>
          <w:rStyle w:val="Nenhum"/>
          <w:rFonts w:ascii="Times New Roman" w:hAnsi="Times New Roman" w:cs="Times New Roman"/>
          <w:lang w:val="pt-BR"/>
        </w:rPr>
        <w:t xml:space="preserve">expressa em um texto divulgado no site da </w:t>
      </w:r>
      <w:r w:rsidR="00505FB7">
        <w:rPr>
          <w:rStyle w:val="Nenhum"/>
          <w:rFonts w:ascii="Times New Roman" w:hAnsi="Times New Roman" w:cs="Times New Roman"/>
          <w:lang w:val="pt-BR"/>
        </w:rPr>
        <w:t>empresa</w:t>
      </w:r>
      <w:r w:rsidR="00505FB7">
        <w:rPr>
          <w:rStyle w:val="Refdenotaderodap"/>
          <w:rFonts w:ascii="Times New Roman" w:hAnsi="Times New Roman" w:cs="Times New Roman"/>
          <w:lang w:val="pt-BR"/>
        </w:rPr>
        <w:footnoteReference w:id="5"/>
      </w:r>
      <w:r w:rsidR="00505FB7">
        <w:rPr>
          <w:rStyle w:val="Nenhum"/>
          <w:rFonts w:ascii="Times New Roman" w:hAnsi="Times New Roman" w:cs="Times New Roman"/>
          <w:lang w:val="pt-BR"/>
        </w:rPr>
        <w:t xml:space="preserve">, </w:t>
      </w:r>
      <w:r w:rsidR="00ED1043">
        <w:rPr>
          <w:rStyle w:val="Nenhum"/>
          <w:rFonts w:ascii="Times New Roman" w:hAnsi="Times New Roman" w:cs="Times New Roman"/>
          <w:lang w:val="pt-BR"/>
        </w:rPr>
        <w:t xml:space="preserve">consiste na ideia de que </w:t>
      </w:r>
      <w:r w:rsidR="00505FB7">
        <w:rPr>
          <w:rStyle w:val="Nenhum"/>
          <w:rFonts w:ascii="Times New Roman" w:hAnsi="Times New Roman" w:cs="Times New Roman"/>
          <w:lang w:val="pt-BR"/>
        </w:rPr>
        <w:t>“erguer condomínios de apartamentos pequenos garante menos trabalho com manutenção e limpeza</w:t>
      </w:r>
      <w:r w:rsidR="00ED1043">
        <w:rPr>
          <w:rStyle w:val="Nenhum"/>
          <w:rFonts w:ascii="Times New Roman" w:hAnsi="Times New Roman" w:cs="Times New Roman"/>
          <w:lang w:val="pt-BR"/>
        </w:rPr>
        <w:t>,</w:t>
      </w:r>
      <w:r w:rsidR="00505FB7">
        <w:rPr>
          <w:rStyle w:val="Nenhum"/>
          <w:rFonts w:ascii="Times New Roman" w:hAnsi="Times New Roman" w:cs="Times New Roman"/>
          <w:lang w:val="pt-BR"/>
        </w:rPr>
        <w:t xml:space="preserve"> e mais acesso a serviços e áreas compartilhadas”. </w:t>
      </w:r>
      <w:r w:rsidR="00505FB7" w:rsidRPr="003608B4">
        <w:rPr>
          <w:rStyle w:val="Nenhum"/>
          <w:rFonts w:ascii="Times New Roman" w:hAnsi="Times New Roman" w:cs="Times New Roman"/>
          <w:lang w:val="pt-BR"/>
        </w:rPr>
        <w:t xml:space="preserve">Segundo </w:t>
      </w:r>
      <w:r w:rsidR="00505FB7">
        <w:rPr>
          <w:rStyle w:val="Nenhum"/>
          <w:rFonts w:ascii="Times New Roman" w:hAnsi="Times New Roman" w:cs="Times New Roman"/>
          <w:lang w:val="pt-BR"/>
        </w:rPr>
        <w:t>esta</w:t>
      </w:r>
      <w:r w:rsidR="00505FB7" w:rsidRPr="003608B4">
        <w:rPr>
          <w:rStyle w:val="Nenhum"/>
          <w:rFonts w:ascii="Times New Roman" w:hAnsi="Times New Roman" w:cs="Times New Roman"/>
          <w:lang w:val="pt-BR"/>
        </w:rPr>
        <w:t xml:space="preserve"> visão,</w:t>
      </w:r>
      <w:r w:rsidR="00505FB7">
        <w:rPr>
          <w:rStyle w:val="Nenhum"/>
          <w:rFonts w:ascii="Times New Roman" w:hAnsi="Times New Roman" w:cs="Times New Roman"/>
          <w:lang w:val="pt-BR"/>
        </w:rPr>
        <w:t xml:space="preserve"> </w:t>
      </w:r>
      <w:r w:rsidR="00ED1043">
        <w:rPr>
          <w:rStyle w:val="Nenhum"/>
          <w:rFonts w:ascii="Times New Roman" w:hAnsi="Times New Roman" w:cs="Times New Roman"/>
          <w:lang w:val="pt-BR"/>
        </w:rPr>
        <w:t xml:space="preserve">evidenciada no </w:t>
      </w:r>
      <w:r w:rsidR="00ED1043">
        <w:rPr>
          <w:rStyle w:val="Nenhum"/>
          <w:rFonts w:ascii="Times New Roman" w:hAnsi="Times New Roman" w:cs="Times New Roman"/>
          <w:i/>
          <w:iCs/>
          <w:lang w:val="pt-BR"/>
        </w:rPr>
        <w:t xml:space="preserve">slogan “Life </w:t>
      </w:r>
      <w:proofErr w:type="spellStart"/>
      <w:r w:rsidR="00ED1043">
        <w:rPr>
          <w:rStyle w:val="Nenhum"/>
          <w:rFonts w:ascii="Times New Roman" w:hAnsi="Times New Roman" w:cs="Times New Roman"/>
          <w:i/>
          <w:iCs/>
          <w:lang w:val="pt-BR"/>
        </w:rPr>
        <w:t>is</w:t>
      </w:r>
      <w:proofErr w:type="spellEnd"/>
      <w:r w:rsidR="00ED1043">
        <w:rPr>
          <w:rStyle w:val="Nenhum"/>
          <w:rFonts w:ascii="Times New Roman" w:hAnsi="Times New Roman" w:cs="Times New Roman"/>
          <w:i/>
          <w:iCs/>
          <w:lang w:val="pt-BR"/>
        </w:rPr>
        <w:t xml:space="preserve"> </w:t>
      </w:r>
      <w:proofErr w:type="spellStart"/>
      <w:r w:rsidR="00ED1043">
        <w:rPr>
          <w:rStyle w:val="Nenhum"/>
          <w:rFonts w:ascii="Times New Roman" w:hAnsi="Times New Roman" w:cs="Times New Roman"/>
          <w:i/>
          <w:iCs/>
          <w:lang w:val="pt-BR"/>
        </w:rPr>
        <w:t>On</w:t>
      </w:r>
      <w:proofErr w:type="spellEnd"/>
      <w:r w:rsidR="00ED1043">
        <w:rPr>
          <w:rStyle w:val="Nenhum"/>
          <w:rFonts w:ascii="Times New Roman" w:hAnsi="Times New Roman" w:cs="Times New Roman"/>
          <w:i/>
          <w:iCs/>
          <w:lang w:val="pt-BR"/>
        </w:rPr>
        <w:t>”</w:t>
      </w:r>
      <w:r w:rsidR="00ED1043">
        <w:rPr>
          <w:rStyle w:val="Nenhum"/>
          <w:rFonts w:ascii="Times New Roman" w:hAnsi="Times New Roman" w:cs="Times New Roman"/>
          <w:lang w:val="pt-BR"/>
        </w:rPr>
        <w:t>,</w:t>
      </w:r>
      <w:r w:rsidR="00ED1043">
        <w:rPr>
          <w:rStyle w:val="Nenhum"/>
          <w:rFonts w:ascii="Times New Roman" w:hAnsi="Times New Roman" w:cs="Times New Roman"/>
          <w:i/>
          <w:iCs/>
          <w:lang w:val="pt-BR"/>
        </w:rPr>
        <w:t xml:space="preserve"> </w:t>
      </w:r>
      <w:r w:rsidR="00505FB7">
        <w:rPr>
          <w:rStyle w:val="Nenhum"/>
          <w:rFonts w:ascii="Times New Roman" w:hAnsi="Times New Roman" w:cs="Times New Roman"/>
          <w:lang w:val="pt-BR"/>
        </w:rPr>
        <w:t xml:space="preserve">os investimentos passam a se orientar por uma estrutura de serviços oferecidos e não mais por metro quadrado. </w:t>
      </w:r>
      <w:r w:rsidR="00ED1043">
        <w:rPr>
          <w:rStyle w:val="Nenhum"/>
          <w:rFonts w:ascii="Times New Roman" w:hAnsi="Times New Roman" w:cs="Times New Roman"/>
          <w:lang w:val="pt-BR"/>
        </w:rPr>
        <w:t xml:space="preserve">Um exemplo interessante foi lançado em </w:t>
      </w:r>
      <w:r w:rsidR="00ED1043" w:rsidRPr="003608B4">
        <w:rPr>
          <w:rStyle w:val="Nenhum"/>
          <w:rFonts w:ascii="Times New Roman" w:hAnsi="Times New Roman" w:cs="Times New Roman"/>
          <w:lang w:val="pt-BR"/>
        </w:rPr>
        <w:t>2019</w:t>
      </w:r>
      <w:r w:rsidR="00ED1043">
        <w:rPr>
          <w:rStyle w:val="Nenhum"/>
          <w:rFonts w:ascii="Times New Roman" w:hAnsi="Times New Roman" w:cs="Times New Roman"/>
          <w:lang w:val="pt-BR"/>
        </w:rPr>
        <w:t>,</w:t>
      </w:r>
      <w:r w:rsidR="00ED1043" w:rsidRPr="003608B4">
        <w:rPr>
          <w:rStyle w:val="Nenhum"/>
          <w:rFonts w:ascii="Times New Roman" w:hAnsi="Times New Roman" w:cs="Times New Roman"/>
          <w:lang w:val="pt-BR"/>
        </w:rPr>
        <w:t xml:space="preserve"> </w:t>
      </w:r>
      <w:r w:rsidR="00ED1043">
        <w:rPr>
          <w:rStyle w:val="Nenhum"/>
          <w:rFonts w:ascii="Times New Roman" w:hAnsi="Times New Roman" w:cs="Times New Roman"/>
          <w:lang w:val="pt-BR"/>
        </w:rPr>
        <w:t xml:space="preserve">quando a empresa apresentou um </w:t>
      </w:r>
      <w:r w:rsidR="00ED1043" w:rsidRPr="003608B4">
        <w:rPr>
          <w:rStyle w:val="Nenhum"/>
          <w:rFonts w:ascii="Times New Roman" w:hAnsi="Times New Roman" w:cs="Times New Roman"/>
          <w:lang w:val="pt-BR"/>
        </w:rPr>
        <w:t>empreendimento com imóveis de apenas 2m</w:t>
      </w:r>
      <w:r w:rsidR="00ED1043" w:rsidRPr="003608B4">
        <w:rPr>
          <w:rStyle w:val="Nenhum"/>
          <w:rFonts w:ascii="Times New Roman" w:hAnsi="Times New Roman" w:cs="Times New Roman"/>
          <w:vertAlign w:val="superscript"/>
          <w:lang w:val="pt-BR"/>
        </w:rPr>
        <w:t>2</w:t>
      </w:r>
      <w:r w:rsidR="00ED1043">
        <w:rPr>
          <w:rStyle w:val="Nenhum"/>
          <w:rFonts w:ascii="Times New Roman" w:hAnsi="Times New Roman" w:cs="Times New Roman"/>
          <w:lang w:val="pt-BR"/>
        </w:rPr>
        <w:t xml:space="preserve">, </w:t>
      </w:r>
      <w:r w:rsidR="00ED1043" w:rsidRPr="003608B4">
        <w:rPr>
          <w:rStyle w:val="Nenhum"/>
          <w:rFonts w:ascii="Times New Roman" w:hAnsi="Times New Roman" w:cs="Times New Roman"/>
          <w:lang w:val="pt-BR"/>
        </w:rPr>
        <w:t xml:space="preserve">que denominou de </w:t>
      </w:r>
      <w:proofErr w:type="spellStart"/>
      <w:r w:rsidR="00ED1043" w:rsidRPr="003608B4">
        <w:rPr>
          <w:rStyle w:val="Nenhum"/>
          <w:rFonts w:ascii="Times New Roman" w:hAnsi="Times New Roman" w:cs="Times New Roman"/>
          <w:i/>
          <w:iCs/>
          <w:lang w:val="pt-BR"/>
        </w:rPr>
        <w:t>On</w:t>
      </w:r>
      <w:proofErr w:type="spellEnd"/>
      <w:r w:rsidR="00ED1043" w:rsidRPr="003608B4">
        <w:rPr>
          <w:rStyle w:val="Nenhum"/>
          <w:rFonts w:ascii="Times New Roman" w:hAnsi="Times New Roman" w:cs="Times New Roman"/>
          <w:i/>
          <w:iCs/>
          <w:lang w:val="pt-BR"/>
        </w:rPr>
        <w:t xml:space="preserve"> </w:t>
      </w:r>
      <w:proofErr w:type="spellStart"/>
      <w:r w:rsidR="00ED1043" w:rsidRPr="003608B4">
        <w:rPr>
          <w:rStyle w:val="Nenhum"/>
          <w:rFonts w:ascii="Times New Roman" w:hAnsi="Times New Roman" w:cs="Times New Roman"/>
          <w:i/>
          <w:iCs/>
          <w:lang w:val="pt-BR"/>
        </w:rPr>
        <w:t>Pod</w:t>
      </w:r>
      <w:proofErr w:type="spellEnd"/>
      <w:r w:rsidR="00ED1043">
        <w:rPr>
          <w:rStyle w:val="Nenhum"/>
          <w:rFonts w:ascii="Times New Roman" w:hAnsi="Times New Roman" w:cs="Times New Roman"/>
          <w:lang w:val="pt-BR"/>
        </w:rPr>
        <w:t xml:space="preserve"> (</w:t>
      </w:r>
      <w:r w:rsidR="00ED1043" w:rsidRPr="003608B4">
        <w:rPr>
          <w:rStyle w:val="Nenhum"/>
          <w:rFonts w:ascii="Times New Roman" w:hAnsi="Times New Roman" w:cs="Times New Roman"/>
          <w:lang w:val="pt-BR"/>
        </w:rPr>
        <w:t>um “hotel-cápsula”</w:t>
      </w:r>
      <w:r w:rsidR="00ED1043">
        <w:rPr>
          <w:rStyle w:val="Nenhum"/>
          <w:rFonts w:ascii="Times New Roman" w:hAnsi="Times New Roman" w:cs="Times New Roman"/>
          <w:lang w:val="pt-BR"/>
        </w:rPr>
        <w:t>)</w:t>
      </w:r>
      <w:r w:rsidR="00ED1043" w:rsidRPr="003608B4">
        <w:rPr>
          <w:rStyle w:val="Nenhum"/>
          <w:rFonts w:ascii="Times New Roman" w:hAnsi="Times New Roman" w:cs="Times New Roman"/>
          <w:lang w:val="pt-BR"/>
        </w:rPr>
        <w:t>.</w:t>
      </w:r>
    </w:p>
    <w:p w14:paraId="36E46544" w14:textId="61AED2AA" w:rsidR="00505FB7" w:rsidRPr="003608B4" w:rsidRDefault="00505FB7"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 xml:space="preserve">A segunda </w:t>
      </w:r>
      <w:r w:rsidR="00ED1043">
        <w:rPr>
          <w:rStyle w:val="Nenhum"/>
          <w:rFonts w:ascii="Times New Roman" w:hAnsi="Times New Roman" w:cs="Times New Roman"/>
          <w:lang w:val="pt-BR"/>
        </w:rPr>
        <w:t xml:space="preserve">empresa em nosso </w:t>
      </w:r>
      <w:r w:rsidR="00ED1043">
        <w:rPr>
          <w:rStyle w:val="Nenhum"/>
          <w:rFonts w:ascii="Times New Roman" w:hAnsi="Times New Roman" w:cs="Times New Roman"/>
          <w:i/>
          <w:iCs/>
          <w:lang w:val="pt-BR"/>
        </w:rPr>
        <w:t xml:space="preserve">corpus </w:t>
      </w:r>
      <w:r w:rsidRPr="003608B4">
        <w:rPr>
          <w:rStyle w:val="Nenhum"/>
          <w:rFonts w:ascii="Times New Roman" w:hAnsi="Times New Roman" w:cs="Times New Roman"/>
          <w:lang w:val="pt-BR"/>
        </w:rPr>
        <w:t xml:space="preserve">é a </w:t>
      </w:r>
      <w:proofErr w:type="spellStart"/>
      <w:r w:rsidRPr="003608B4">
        <w:rPr>
          <w:rStyle w:val="Nenhum"/>
          <w:rFonts w:ascii="Times New Roman" w:hAnsi="Times New Roman" w:cs="Times New Roman"/>
          <w:lang w:val="pt-BR"/>
        </w:rPr>
        <w:t>Housi</w:t>
      </w:r>
      <w:proofErr w:type="spellEnd"/>
      <w:r w:rsidRPr="003608B4">
        <w:rPr>
          <w:rStyle w:val="Nenhum"/>
          <w:rFonts w:ascii="Times New Roman" w:eastAsia="Calibri" w:hAnsi="Times New Roman" w:cs="Times New Roman"/>
          <w:vertAlign w:val="superscript"/>
          <w:lang w:val="pt-BR"/>
        </w:rPr>
        <w:footnoteReference w:id="6"/>
      </w:r>
      <w:r w:rsidRPr="003608B4">
        <w:rPr>
          <w:rStyle w:val="Nenhum"/>
          <w:rFonts w:ascii="Times New Roman" w:hAnsi="Times New Roman" w:cs="Times New Roman"/>
          <w:lang w:val="pt-BR"/>
        </w:rPr>
        <w:t xml:space="preserve">, uma </w:t>
      </w:r>
      <w:r w:rsidRPr="003608B4">
        <w:rPr>
          <w:rStyle w:val="Nenhum"/>
          <w:rFonts w:ascii="Times New Roman" w:hAnsi="Times New Roman" w:cs="Times New Roman"/>
          <w:i/>
          <w:iCs/>
          <w:lang w:val="pt-BR"/>
        </w:rPr>
        <w:t>startup</w:t>
      </w:r>
      <w:r w:rsidRPr="003608B4">
        <w:rPr>
          <w:rStyle w:val="Nenhum"/>
          <w:rFonts w:ascii="Times New Roman" w:hAnsi="Times New Roman" w:cs="Times New Roman"/>
          <w:lang w:val="pt-BR"/>
        </w:rPr>
        <w:t xml:space="preserve"> de administração e locação de imóveis</w:t>
      </w:r>
      <w:r w:rsidR="00100038">
        <w:rPr>
          <w:rStyle w:val="Nenhum"/>
          <w:rFonts w:ascii="Times New Roman" w:hAnsi="Times New Roman" w:cs="Times New Roman"/>
          <w:lang w:val="pt-BR"/>
        </w:rPr>
        <w:t xml:space="preserve">. </w:t>
      </w:r>
      <w:r w:rsidR="006123A4">
        <w:rPr>
          <w:rStyle w:val="Nenhum"/>
          <w:rFonts w:ascii="Times New Roman" w:hAnsi="Times New Roman" w:cs="Times New Roman"/>
          <w:lang w:val="pt-BR"/>
        </w:rPr>
        <w:t xml:space="preserve">Ancorada </w:t>
      </w:r>
      <w:r w:rsidR="00487F06">
        <w:rPr>
          <w:rStyle w:val="Nenhum"/>
          <w:rFonts w:ascii="Times New Roman" w:hAnsi="Times New Roman" w:cs="Times New Roman"/>
          <w:lang w:val="pt-BR"/>
        </w:rPr>
        <w:t>no</w:t>
      </w:r>
      <w:r w:rsidR="00435E8F">
        <w:rPr>
          <w:rStyle w:val="Nenhum"/>
          <w:rFonts w:ascii="Times New Roman" w:hAnsi="Times New Roman" w:cs="Times New Roman"/>
          <w:lang w:val="pt-BR"/>
        </w:rPr>
        <w:t xml:space="preserve">s imperativos da acessibilidade e praticidade, a empresa é voltada para um público mais jovem, que prefere o aluguel à compra de um apartamento. </w:t>
      </w:r>
      <w:r w:rsidR="00AA5876">
        <w:rPr>
          <w:rStyle w:val="Nenhum"/>
          <w:rFonts w:ascii="Times New Roman" w:hAnsi="Times New Roman" w:cs="Times New Roman"/>
          <w:lang w:val="pt-BR"/>
        </w:rPr>
        <w:t xml:space="preserve">Em seu site, a </w:t>
      </w:r>
      <w:proofErr w:type="spellStart"/>
      <w:r w:rsidR="00AA5876">
        <w:rPr>
          <w:rStyle w:val="Nenhum"/>
          <w:rFonts w:ascii="Times New Roman" w:hAnsi="Times New Roman" w:cs="Times New Roman"/>
          <w:lang w:val="pt-BR"/>
        </w:rPr>
        <w:t>Housi</w:t>
      </w:r>
      <w:proofErr w:type="spellEnd"/>
      <w:r w:rsidR="00AA5876">
        <w:rPr>
          <w:rStyle w:val="Nenhum"/>
          <w:rFonts w:ascii="Times New Roman" w:hAnsi="Times New Roman" w:cs="Times New Roman"/>
          <w:lang w:val="pt-BR"/>
        </w:rPr>
        <w:t xml:space="preserve"> </w:t>
      </w:r>
      <w:r w:rsidRPr="003608B4">
        <w:rPr>
          <w:rStyle w:val="Nenhum"/>
          <w:rFonts w:ascii="Times New Roman" w:hAnsi="Times New Roman" w:cs="Times New Roman"/>
          <w:lang w:val="pt-BR"/>
        </w:rPr>
        <w:t xml:space="preserve">sugere mobilidade e consumo sem fronteiras – “sua casa </w:t>
      </w:r>
      <w:proofErr w:type="spellStart"/>
      <w:r w:rsidRPr="003608B4">
        <w:rPr>
          <w:rStyle w:val="Nenhum"/>
          <w:rFonts w:ascii="Times New Roman" w:hAnsi="Times New Roman" w:cs="Times New Roman"/>
          <w:i/>
          <w:iCs/>
          <w:lang w:val="pt-BR"/>
        </w:rPr>
        <w:t>on</w:t>
      </w:r>
      <w:proofErr w:type="spellEnd"/>
      <w:r w:rsidRPr="003608B4">
        <w:rPr>
          <w:rStyle w:val="Nenhum"/>
          <w:rFonts w:ascii="Times New Roman" w:hAnsi="Times New Roman" w:cs="Times New Roman"/>
          <w:i/>
          <w:iCs/>
          <w:lang w:val="pt-BR"/>
        </w:rPr>
        <w:t xml:space="preserve"> </w:t>
      </w:r>
      <w:proofErr w:type="spellStart"/>
      <w:r w:rsidRPr="003608B4">
        <w:rPr>
          <w:rStyle w:val="Nenhum"/>
          <w:rFonts w:ascii="Times New Roman" w:hAnsi="Times New Roman" w:cs="Times New Roman"/>
          <w:i/>
          <w:iCs/>
          <w:lang w:val="pt-BR"/>
        </w:rPr>
        <w:t>demand</w:t>
      </w:r>
      <w:proofErr w:type="spellEnd"/>
      <w:r w:rsidRPr="003608B4">
        <w:rPr>
          <w:rStyle w:val="Nenhum"/>
          <w:rFonts w:ascii="Times New Roman" w:hAnsi="Times New Roman" w:cs="Times New Roman"/>
          <w:lang w:val="pt-BR"/>
        </w:rPr>
        <w:t>” – e informa que seu objetivo é “</w:t>
      </w:r>
      <w:r w:rsidRPr="003608B4">
        <w:rPr>
          <w:rStyle w:val="Nenhum"/>
          <w:rFonts w:ascii="Times New Roman" w:hAnsi="Times New Roman" w:cs="Times New Roman"/>
          <w:i/>
          <w:iCs/>
          <w:lang w:val="pt-BR"/>
        </w:rPr>
        <w:t>melhorar o jeito de viver em sociedade”</w:t>
      </w:r>
      <w:r w:rsidRPr="003608B4">
        <w:rPr>
          <w:rStyle w:val="Nenhum"/>
          <w:rFonts w:ascii="Times New Roman" w:hAnsi="Times New Roman" w:cs="Times New Roman"/>
          <w:lang w:val="pt-BR"/>
        </w:rPr>
        <w:t>, promovendo em sua plataforma uma interação digital entre morador e proprietário via aplicativo.</w:t>
      </w:r>
    </w:p>
    <w:p w14:paraId="730DB3AC" w14:textId="77777777" w:rsidR="00505FB7" w:rsidRPr="003608B4" w:rsidRDefault="00505FB7" w:rsidP="00AB50B2">
      <w:pPr>
        <w:pStyle w:val="CorpoA"/>
        <w:ind w:firstLine="567"/>
        <w:jc w:val="both"/>
        <w:rPr>
          <w:rStyle w:val="Nenhum"/>
          <w:rFonts w:ascii="Times New Roman" w:eastAsia="Calibri" w:hAnsi="Times New Roman" w:cs="Times New Roman"/>
          <w:lang w:val="pt-BR"/>
        </w:rPr>
      </w:pPr>
    </w:p>
    <w:p w14:paraId="7CAD204A" w14:textId="77777777" w:rsidR="00EC6B6B" w:rsidRPr="00EC6B6B" w:rsidRDefault="005F07E7" w:rsidP="00AB50B2">
      <w:pPr>
        <w:pStyle w:val="CorpoA"/>
        <w:numPr>
          <w:ilvl w:val="0"/>
          <w:numId w:val="3"/>
        </w:numPr>
        <w:ind w:left="567" w:hanging="567"/>
        <w:jc w:val="both"/>
        <w:rPr>
          <w:rStyle w:val="Nenhum"/>
          <w:rFonts w:ascii="Times New Roman" w:eastAsia="Calibri" w:hAnsi="Times New Roman" w:cs="Times New Roman"/>
          <w:b/>
          <w:bCs/>
          <w:lang w:val="pt-BR"/>
        </w:rPr>
      </w:pPr>
      <w:r>
        <w:rPr>
          <w:rStyle w:val="Nenhum"/>
          <w:rFonts w:ascii="Times New Roman" w:hAnsi="Times New Roman" w:cs="Times New Roman"/>
          <w:b/>
          <w:bCs/>
          <w:lang w:val="pt-BR"/>
        </w:rPr>
        <w:t>Primeira Coordenada: c</w:t>
      </w:r>
      <w:r w:rsidR="00505FB7" w:rsidRPr="003608B4">
        <w:rPr>
          <w:rStyle w:val="Nenhum"/>
          <w:rFonts w:ascii="Times New Roman" w:hAnsi="Times New Roman" w:cs="Times New Roman"/>
          <w:b/>
          <w:bCs/>
          <w:lang w:val="pt-BR"/>
        </w:rPr>
        <w:t>idade</w:t>
      </w:r>
      <w:r>
        <w:rPr>
          <w:rStyle w:val="Nenhum"/>
          <w:rFonts w:ascii="Times New Roman" w:hAnsi="Times New Roman" w:cs="Times New Roman"/>
          <w:b/>
          <w:bCs/>
          <w:lang w:val="pt-BR"/>
        </w:rPr>
        <w:t xml:space="preserve"> e</w:t>
      </w:r>
      <w:r w:rsidR="00505FB7" w:rsidRPr="003608B4">
        <w:rPr>
          <w:rStyle w:val="Nenhum"/>
          <w:rFonts w:ascii="Times New Roman" w:hAnsi="Times New Roman" w:cs="Times New Roman"/>
          <w:b/>
          <w:bCs/>
          <w:lang w:val="pt-BR"/>
        </w:rPr>
        <w:t xml:space="preserve"> comunicação</w:t>
      </w:r>
    </w:p>
    <w:p w14:paraId="6FB2C2BF" w14:textId="18BCC1F4" w:rsidR="00505FB7" w:rsidRPr="003608B4" w:rsidRDefault="00505FB7" w:rsidP="00EC6B6B">
      <w:pPr>
        <w:pStyle w:val="CorpoA"/>
        <w:ind w:left="567"/>
        <w:jc w:val="both"/>
        <w:rPr>
          <w:rStyle w:val="Nenhum"/>
          <w:rFonts w:ascii="Times New Roman" w:eastAsia="Calibri" w:hAnsi="Times New Roman" w:cs="Times New Roman"/>
          <w:b/>
          <w:bCs/>
          <w:lang w:val="pt-BR"/>
        </w:rPr>
      </w:pPr>
    </w:p>
    <w:p w14:paraId="37E5FD91" w14:textId="36637D17" w:rsidR="00505FB7" w:rsidRPr="001B3259" w:rsidRDefault="002724AC" w:rsidP="00AB50B2">
      <w:pPr>
        <w:pStyle w:val="CorpoA"/>
        <w:spacing w:after="120"/>
        <w:ind w:firstLine="567"/>
        <w:jc w:val="both"/>
        <w:rPr>
          <w:rStyle w:val="Nenhum"/>
          <w:rFonts w:ascii="Times New Roman" w:eastAsia="Calibri" w:hAnsi="Times New Roman" w:cs="Times New Roman"/>
          <w:lang w:val="pt-BR"/>
        </w:rPr>
      </w:pPr>
      <w:r>
        <w:rPr>
          <w:rStyle w:val="Nenhum"/>
          <w:rFonts w:ascii="Times New Roman" w:hAnsi="Times New Roman" w:cs="Times New Roman"/>
          <w:lang w:val="pt-BR"/>
        </w:rPr>
        <w:t xml:space="preserve">No que se refere à primeira coordenada – “Cidade e Comunicação” –, </w:t>
      </w:r>
      <w:r w:rsidR="00D66D16">
        <w:rPr>
          <w:rStyle w:val="Nenhum"/>
          <w:rFonts w:ascii="Times New Roman" w:hAnsi="Times New Roman" w:cs="Times New Roman"/>
          <w:lang w:val="pt-BR"/>
        </w:rPr>
        <w:t xml:space="preserve">podemos retomar o economista </w:t>
      </w:r>
      <w:r w:rsidR="00FB2CC6">
        <w:rPr>
          <w:rStyle w:val="Nenhum"/>
          <w:rFonts w:ascii="Times New Roman" w:hAnsi="Times New Roman" w:cs="Times New Roman"/>
          <w:lang w:val="pt-BR"/>
        </w:rPr>
        <w:t xml:space="preserve">Edward </w:t>
      </w:r>
      <w:proofErr w:type="spellStart"/>
      <w:r w:rsidR="00D66D16">
        <w:rPr>
          <w:rStyle w:val="Nenhum"/>
          <w:rFonts w:ascii="Times New Roman" w:hAnsi="Times New Roman" w:cs="Times New Roman"/>
          <w:lang w:val="pt-BR"/>
        </w:rPr>
        <w:t>Glaeser</w:t>
      </w:r>
      <w:proofErr w:type="spellEnd"/>
      <w:r w:rsidR="00D66D16">
        <w:rPr>
          <w:rStyle w:val="Nenhum"/>
          <w:rFonts w:ascii="Times New Roman" w:hAnsi="Times New Roman" w:cs="Times New Roman"/>
          <w:lang w:val="pt-BR"/>
        </w:rPr>
        <w:t xml:space="preserve"> que, em seu</w:t>
      </w:r>
      <w:r w:rsidR="00505FB7" w:rsidRPr="001B3259">
        <w:rPr>
          <w:rStyle w:val="Nenhum"/>
          <w:rFonts w:ascii="Times New Roman" w:hAnsi="Times New Roman" w:cs="Times New Roman"/>
          <w:lang w:val="pt-BR"/>
        </w:rPr>
        <w:t xml:space="preserve"> livro </w:t>
      </w:r>
      <w:r w:rsidR="00505FB7" w:rsidRPr="001B3259">
        <w:rPr>
          <w:rStyle w:val="Nenhum"/>
          <w:rFonts w:ascii="Times New Roman" w:hAnsi="Times New Roman" w:cs="Times New Roman"/>
          <w:i/>
          <w:iCs/>
          <w:lang w:val="pt-BR"/>
        </w:rPr>
        <w:t>O Triunfo da Cidade</w:t>
      </w:r>
      <w:r w:rsidR="00505FB7" w:rsidRPr="001B3259">
        <w:rPr>
          <w:rStyle w:val="Nenhum"/>
          <w:rFonts w:ascii="Times New Roman" w:hAnsi="Times New Roman" w:cs="Times New Roman"/>
          <w:lang w:val="pt-BR"/>
        </w:rPr>
        <w:t xml:space="preserve"> (2016), argument</w:t>
      </w:r>
      <w:r w:rsidR="00D66D16">
        <w:rPr>
          <w:rStyle w:val="Nenhum"/>
          <w:rFonts w:ascii="Times New Roman" w:hAnsi="Times New Roman" w:cs="Times New Roman"/>
          <w:lang w:val="pt-BR"/>
        </w:rPr>
        <w:t>ou</w:t>
      </w:r>
      <w:r w:rsidR="00505FB7" w:rsidRPr="001B3259">
        <w:rPr>
          <w:rStyle w:val="Nenhum"/>
          <w:rFonts w:ascii="Times New Roman" w:hAnsi="Times New Roman" w:cs="Times New Roman"/>
          <w:lang w:val="pt-BR"/>
        </w:rPr>
        <w:t xml:space="preserve"> </w:t>
      </w:r>
      <w:r w:rsidR="00505FB7" w:rsidRPr="001B3259">
        <w:rPr>
          <w:rStyle w:val="Nenhum"/>
          <w:rFonts w:ascii="Times New Roman" w:hAnsi="Times New Roman" w:cs="Times New Roman"/>
          <w:lang w:val="pt-BR"/>
        </w:rPr>
        <w:lastRenderedPageBreak/>
        <w:t>que as cidades, após sobreviverem ao fim da era industrial, garantiram sua posição de destaque e triunfo no interior do sistema capitalista por conta do adensamento urbano</w:t>
      </w:r>
      <w:r>
        <w:rPr>
          <w:rStyle w:val="Nenhum"/>
          <w:rFonts w:ascii="Times New Roman" w:hAnsi="Times New Roman" w:cs="Times New Roman"/>
          <w:lang w:val="pt-BR"/>
        </w:rPr>
        <w:t>. S</w:t>
      </w:r>
      <w:r w:rsidR="00505FB7" w:rsidRPr="001B3259">
        <w:rPr>
          <w:rStyle w:val="Nenhum"/>
          <w:rFonts w:ascii="Times New Roman" w:hAnsi="Times New Roman" w:cs="Times New Roman"/>
          <w:lang w:val="pt-BR"/>
        </w:rPr>
        <w:t xml:space="preserve">egundo o autor, a concentração urbana, mesmo em regiões desfavorecidas, forneceria um caminho para se fugir da pobreza. </w:t>
      </w:r>
    </w:p>
    <w:p w14:paraId="0D3D77F9" w14:textId="1F87AC95" w:rsidR="00505FB7" w:rsidRPr="001B3259" w:rsidRDefault="00505FB7" w:rsidP="00AB50B2">
      <w:pPr>
        <w:pStyle w:val="CorpoA"/>
        <w:spacing w:after="120"/>
        <w:ind w:firstLine="567"/>
        <w:jc w:val="both"/>
        <w:rPr>
          <w:rStyle w:val="Nenhum"/>
          <w:rFonts w:ascii="Times New Roman" w:eastAsia="Calibri" w:hAnsi="Times New Roman" w:cs="Times New Roman"/>
          <w:lang w:val="pt-BR"/>
        </w:rPr>
      </w:pPr>
      <w:r w:rsidRPr="001B3259">
        <w:rPr>
          <w:rStyle w:val="Nenhum"/>
          <w:rFonts w:ascii="Times New Roman" w:hAnsi="Times New Roman" w:cs="Times New Roman"/>
          <w:lang w:val="pt-BR"/>
        </w:rPr>
        <w:t xml:space="preserve">Nesse contexto, a qualificação do "capital humano" (Fontenelle, 2012) passa a ser uma das medidas para estimar o êxito das cidades. </w:t>
      </w:r>
      <w:r w:rsidRPr="001B3259">
        <w:rPr>
          <w:rFonts w:ascii="Times New Roman" w:eastAsia="Calibri" w:hAnsi="Times New Roman" w:cs="Times New Roman"/>
          <w:lang w:val="pt-BR"/>
        </w:rPr>
        <w:t xml:space="preserve">Isso porque, conforme aponta </w:t>
      </w:r>
      <w:proofErr w:type="spellStart"/>
      <w:r w:rsidRPr="001B3259">
        <w:rPr>
          <w:rFonts w:ascii="Times New Roman" w:eastAsia="Calibri" w:hAnsi="Times New Roman" w:cs="Times New Roman"/>
          <w:lang w:val="pt-BR"/>
        </w:rPr>
        <w:t>Glaeser</w:t>
      </w:r>
      <w:proofErr w:type="spellEnd"/>
      <w:r w:rsidRPr="001B3259">
        <w:rPr>
          <w:rFonts w:ascii="Times New Roman" w:eastAsia="Calibri" w:hAnsi="Times New Roman" w:cs="Times New Roman"/>
          <w:lang w:val="pt-BR"/>
        </w:rPr>
        <w:t xml:space="preserve"> (2016), o triunfo da cidade não está em </w:t>
      </w:r>
      <w:r w:rsidR="00FB2CC6">
        <w:rPr>
          <w:rFonts w:ascii="Times New Roman" w:eastAsia="Calibri" w:hAnsi="Times New Roman" w:cs="Times New Roman"/>
          <w:lang w:val="pt-BR"/>
        </w:rPr>
        <w:t xml:space="preserve">sua estrutura – </w:t>
      </w:r>
      <w:r w:rsidRPr="001B3259">
        <w:rPr>
          <w:rFonts w:ascii="Times New Roman" w:eastAsia="Calibri" w:hAnsi="Times New Roman" w:cs="Times New Roman"/>
          <w:lang w:val="pt-BR"/>
        </w:rPr>
        <w:t>seus projetos imobiliários, torres de escritório ou modernos sistemas de trânsito de alta tecnologia; ao contrário, está na massa humana interligada que habita a cidade (</w:t>
      </w:r>
      <w:r w:rsidR="00FB2CC6">
        <w:rPr>
          <w:rFonts w:ascii="Times New Roman" w:eastAsia="Calibri" w:hAnsi="Times New Roman" w:cs="Times New Roman"/>
          <w:lang w:val="pt-BR"/>
        </w:rPr>
        <w:t xml:space="preserve">idem, </w:t>
      </w:r>
      <w:r w:rsidRPr="001B3259">
        <w:rPr>
          <w:rFonts w:ascii="Times New Roman" w:eastAsia="Calibri" w:hAnsi="Times New Roman" w:cs="Times New Roman"/>
          <w:lang w:val="pt-BR"/>
        </w:rPr>
        <w:t>p. 46)</w:t>
      </w:r>
      <w:r w:rsidRPr="001B3259">
        <w:rPr>
          <w:rStyle w:val="Nenhum"/>
          <w:rFonts w:ascii="Times New Roman" w:hAnsi="Times New Roman" w:cs="Times New Roman"/>
          <w:lang w:val="pt-BR"/>
        </w:rPr>
        <w:t xml:space="preserve">. A cidade como fenômeno urbano apreende a experiência urbana contemporânea em territórios plurais: não somente os arquitetônicos, mas também os midiáticos. </w:t>
      </w:r>
    </w:p>
    <w:p w14:paraId="0A304C33" w14:textId="2DC4B951" w:rsidR="00505FB7" w:rsidRPr="001B3259" w:rsidRDefault="00505FB7" w:rsidP="00AB50B2">
      <w:pPr>
        <w:pStyle w:val="CorpoA"/>
        <w:spacing w:after="120"/>
        <w:ind w:firstLine="567"/>
        <w:jc w:val="both"/>
        <w:rPr>
          <w:rFonts w:ascii="Times New Roman" w:eastAsia="Calibri" w:hAnsi="Times New Roman" w:cs="Times New Roman"/>
          <w:lang w:val="pt-BR"/>
        </w:rPr>
      </w:pPr>
      <w:r w:rsidRPr="001B3259">
        <w:rPr>
          <w:rStyle w:val="Nenhum"/>
          <w:rFonts w:ascii="Times New Roman" w:hAnsi="Times New Roman" w:cs="Times New Roman"/>
          <w:lang w:val="pt-BR"/>
        </w:rPr>
        <w:t>Ferrara (2008)</w:t>
      </w:r>
      <w:r w:rsidR="00D917CA">
        <w:rPr>
          <w:rStyle w:val="Nenhum"/>
          <w:rFonts w:ascii="Times New Roman" w:hAnsi="Times New Roman" w:cs="Times New Roman"/>
          <w:lang w:val="pt-BR"/>
        </w:rPr>
        <w:t>, por sua vez,</w:t>
      </w:r>
      <w:r w:rsidRPr="001B3259">
        <w:rPr>
          <w:rStyle w:val="Nenhum"/>
          <w:rFonts w:ascii="Times New Roman" w:hAnsi="Times New Roman" w:cs="Times New Roman"/>
          <w:lang w:val="pt-BR"/>
        </w:rPr>
        <w:t xml:space="preserve"> concebe </w:t>
      </w:r>
      <w:r>
        <w:rPr>
          <w:rStyle w:val="Nenhum"/>
          <w:rFonts w:ascii="Times New Roman" w:hAnsi="Times New Roman" w:cs="Times New Roman"/>
          <w:lang w:val="pt-BR"/>
        </w:rPr>
        <w:t xml:space="preserve">a cidade </w:t>
      </w:r>
      <w:r w:rsidRPr="001B3259">
        <w:rPr>
          <w:rStyle w:val="Nenhum"/>
          <w:rFonts w:ascii="Times New Roman" w:hAnsi="Times New Roman" w:cs="Times New Roman"/>
          <w:lang w:val="pt-BR"/>
        </w:rPr>
        <w:t xml:space="preserve">como um complexo sistema comunicativo, no qual meio, mídia e mediação integram o suporte material e imagético em uma construção permeada pela tecnologia. </w:t>
      </w:r>
      <w:r w:rsidRPr="001B3259">
        <w:rPr>
          <w:rFonts w:ascii="Times New Roman" w:eastAsia="Calibri" w:hAnsi="Times New Roman" w:cs="Times New Roman"/>
          <w:lang w:val="pt-BR"/>
        </w:rPr>
        <w:t xml:space="preserve">Temos, portanto, de um lado, um plano construtivo como suporte ao ambiente comunicativo e, de outro lado, a imagem midiática da cidade que abarca o cotidiano, a sociabilidade e as trocas. Na interação entre esses dois planos, temos as propostas de totalização de um modo de fazer a cidade que consagram algumas de suas nomenclaturas: </w:t>
      </w:r>
      <w:r>
        <w:rPr>
          <w:rFonts w:ascii="Times New Roman" w:eastAsia="Calibri" w:hAnsi="Times New Roman" w:cs="Times New Roman"/>
          <w:lang w:val="pt-BR"/>
        </w:rPr>
        <w:t>“</w:t>
      </w:r>
      <w:r w:rsidRPr="001B3259">
        <w:rPr>
          <w:rFonts w:ascii="Times New Roman" w:eastAsia="Calibri" w:hAnsi="Times New Roman" w:cs="Times New Roman"/>
          <w:lang w:val="pt-BR"/>
        </w:rPr>
        <w:t>cidade criativa</w:t>
      </w:r>
      <w:r>
        <w:rPr>
          <w:rFonts w:ascii="Times New Roman" w:eastAsia="Calibri" w:hAnsi="Times New Roman" w:cs="Times New Roman"/>
          <w:lang w:val="pt-BR"/>
        </w:rPr>
        <w:t>”</w:t>
      </w:r>
      <w:r w:rsidRPr="001B3259">
        <w:rPr>
          <w:rFonts w:ascii="Times New Roman" w:eastAsia="Calibri" w:hAnsi="Times New Roman" w:cs="Times New Roman"/>
          <w:lang w:val="pt-BR"/>
        </w:rPr>
        <w:t xml:space="preserve">, </w:t>
      </w:r>
      <w:r>
        <w:rPr>
          <w:rFonts w:ascii="Times New Roman" w:eastAsia="Calibri" w:hAnsi="Times New Roman" w:cs="Times New Roman"/>
          <w:lang w:val="pt-BR"/>
        </w:rPr>
        <w:t>“</w:t>
      </w:r>
      <w:r w:rsidRPr="001B3259">
        <w:rPr>
          <w:rFonts w:ascii="Times New Roman" w:eastAsia="Calibri" w:hAnsi="Times New Roman" w:cs="Times New Roman"/>
          <w:lang w:val="pt-BR"/>
        </w:rPr>
        <w:t>cidade sustentável</w:t>
      </w:r>
      <w:r>
        <w:rPr>
          <w:rFonts w:ascii="Times New Roman" w:eastAsia="Calibri" w:hAnsi="Times New Roman" w:cs="Times New Roman"/>
          <w:lang w:val="pt-BR"/>
        </w:rPr>
        <w:t>”</w:t>
      </w:r>
      <w:r w:rsidRPr="001B3259">
        <w:rPr>
          <w:rFonts w:ascii="Times New Roman" w:eastAsia="Calibri" w:hAnsi="Times New Roman" w:cs="Times New Roman"/>
          <w:lang w:val="pt-BR"/>
        </w:rPr>
        <w:t xml:space="preserve">, </w:t>
      </w:r>
      <w:r>
        <w:rPr>
          <w:rFonts w:ascii="Times New Roman" w:eastAsia="Calibri" w:hAnsi="Times New Roman" w:cs="Times New Roman"/>
          <w:lang w:val="pt-BR"/>
        </w:rPr>
        <w:t>“</w:t>
      </w:r>
      <w:r w:rsidRPr="001B3259">
        <w:rPr>
          <w:rFonts w:ascii="Times New Roman" w:eastAsia="Calibri" w:hAnsi="Times New Roman" w:cs="Times New Roman"/>
          <w:lang w:val="pt-BR"/>
        </w:rPr>
        <w:t>cidade inteligente</w:t>
      </w:r>
      <w:r>
        <w:rPr>
          <w:rFonts w:ascii="Times New Roman" w:eastAsia="Calibri" w:hAnsi="Times New Roman" w:cs="Times New Roman"/>
          <w:lang w:val="pt-BR"/>
        </w:rPr>
        <w:t>”</w:t>
      </w:r>
      <w:r w:rsidRPr="001B3259">
        <w:rPr>
          <w:rFonts w:ascii="Times New Roman" w:eastAsia="Calibri" w:hAnsi="Times New Roman" w:cs="Times New Roman"/>
          <w:lang w:val="pt-BR"/>
        </w:rPr>
        <w:t xml:space="preserve">. </w:t>
      </w:r>
    </w:p>
    <w:p w14:paraId="79E7F19A" w14:textId="77777777" w:rsidR="00505FB7" w:rsidRPr="001B3259" w:rsidRDefault="00505FB7" w:rsidP="00AB50B2">
      <w:pPr>
        <w:pStyle w:val="CorpoA"/>
        <w:ind w:firstLine="567"/>
        <w:jc w:val="both"/>
        <w:rPr>
          <w:rFonts w:ascii="Times New Roman" w:eastAsia="Calibri" w:hAnsi="Times New Roman" w:cs="Times New Roman"/>
          <w:lang w:val="pt-BR"/>
        </w:rPr>
      </w:pPr>
      <w:r w:rsidRPr="001B3259">
        <w:rPr>
          <w:rFonts w:ascii="Times New Roman" w:eastAsia="Calibri" w:hAnsi="Times New Roman" w:cs="Times New Roman"/>
          <w:lang w:val="pt-BR"/>
        </w:rPr>
        <w:t xml:space="preserve">Não obstante, </w:t>
      </w:r>
      <w:r>
        <w:rPr>
          <w:rFonts w:ascii="Times New Roman" w:eastAsia="Calibri" w:hAnsi="Times New Roman" w:cs="Times New Roman"/>
          <w:lang w:val="pt-BR"/>
        </w:rPr>
        <w:t>a</w:t>
      </w:r>
      <w:r w:rsidRPr="001B3259">
        <w:rPr>
          <w:rFonts w:ascii="Times New Roman" w:eastAsia="Calibri" w:hAnsi="Times New Roman" w:cs="Times New Roman"/>
          <w:lang w:val="pt-BR"/>
        </w:rPr>
        <w:t xml:space="preserve"> ambiguidade está presente nos dois extremos: a cidade não é nem pura construção e nem</w:t>
      </w:r>
      <w:r>
        <w:rPr>
          <w:rFonts w:ascii="Times New Roman" w:eastAsia="Calibri" w:hAnsi="Times New Roman" w:cs="Times New Roman"/>
          <w:lang w:val="pt-BR"/>
        </w:rPr>
        <w:t xml:space="preserve"> </w:t>
      </w:r>
      <w:r w:rsidRPr="001B3259">
        <w:rPr>
          <w:rFonts w:ascii="Times New Roman" w:eastAsia="Calibri" w:hAnsi="Times New Roman" w:cs="Times New Roman"/>
          <w:lang w:val="pt-BR"/>
        </w:rPr>
        <w:t>organismo espontaneamente desenvolvido</w:t>
      </w:r>
      <w:r>
        <w:rPr>
          <w:rFonts w:ascii="Times New Roman" w:eastAsia="Calibri" w:hAnsi="Times New Roman" w:cs="Times New Roman"/>
          <w:lang w:val="pt-BR"/>
        </w:rPr>
        <w:t>. A</w:t>
      </w:r>
      <w:r w:rsidRPr="001B3259">
        <w:rPr>
          <w:rFonts w:ascii="Times New Roman" w:eastAsia="Calibri" w:hAnsi="Times New Roman" w:cs="Times New Roman"/>
          <w:lang w:val="pt-BR"/>
        </w:rPr>
        <w:t>o contrário, "é a representação de complexas dimensões</w:t>
      </w:r>
      <w:r>
        <w:rPr>
          <w:rFonts w:ascii="Times New Roman" w:eastAsia="Calibri" w:hAnsi="Times New Roman" w:cs="Times New Roman"/>
          <w:lang w:val="pt-BR"/>
        </w:rPr>
        <w:t>, nas quais</w:t>
      </w:r>
      <w:r w:rsidRPr="001B3259">
        <w:rPr>
          <w:rFonts w:ascii="Times New Roman" w:eastAsia="Calibri" w:hAnsi="Times New Roman" w:cs="Times New Roman"/>
          <w:lang w:val="pt-BR"/>
        </w:rPr>
        <w:t xml:space="preserve"> se misturam imagens e sensações que podem esconder ou revelar" (Ferrara, 2008, p. 43). São essas dimensões que constituem o espaço urbano</w:t>
      </w:r>
      <w:r>
        <w:rPr>
          <w:rFonts w:ascii="Times New Roman" w:eastAsia="Calibri" w:hAnsi="Times New Roman" w:cs="Times New Roman"/>
          <w:lang w:val="pt-BR"/>
        </w:rPr>
        <w:t>, de tal modo que</w:t>
      </w:r>
      <w:r w:rsidRPr="001B3259">
        <w:rPr>
          <w:rFonts w:ascii="Times New Roman" w:eastAsia="Calibri" w:hAnsi="Times New Roman" w:cs="Times New Roman"/>
          <w:lang w:val="pt-BR"/>
        </w:rPr>
        <w:t xml:space="preserve">, "enquanto construção, a cidade é </w:t>
      </w:r>
      <w:proofErr w:type="gramStart"/>
      <w:r w:rsidRPr="001B3259">
        <w:rPr>
          <w:rFonts w:ascii="Times New Roman" w:eastAsia="Calibri" w:hAnsi="Times New Roman" w:cs="Times New Roman"/>
          <w:lang w:val="pt-BR"/>
        </w:rPr>
        <w:t>meio</w:t>
      </w:r>
      <w:proofErr w:type="gramEnd"/>
      <w:r w:rsidRPr="001B3259">
        <w:rPr>
          <w:rFonts w:ascii="Times New Roman" w:eastAsia="Calibri" w:hAnsi="Times New Roman" w:cs="Times New Roman"/>
          <w:lang w:val="pt-BR"/>
        </w:rPr>
        <w:t>; enquanto imagem e plano, a cidade é mídia; enquanto mediação, a cidade é urbanidade" (idem, p. 43).</w:t>
      </w:r>
    </w:p>
    <w:p w14:paraId="522CA02C" w14:textId="14814514" w:rsidR="00505FB7" w:rsidRPr="001B3259" w:rsidRDefault="00505FB7" w:rsidP="00AB50B2">
      <w:pPr>
        <w:pStyle w:val="CorpoA"/>
        <w:spacing w:after="120"/>
        <w:ind w:firstLine="567"/>
        <w:jc w:val="both"/>
        <w:rPr>
          <w:rStyle w:val="Nenhum"/>
          <w:rFonts w:ascii="Times New Roman" w:hAnsi="Times New Roman" w:cs="Times New Roman"/>
          <w:lang w:val="pt-BR"/>
        </w:rPr>
      </w:pPr>
      <w:r>
        <w:rPr>
          <w:rStyle w:val="Nenhum"/>
          <w:rFonts w:ascii="Times New Roman" w:hAnsi="Times New Roman" w:cs="Times New Roman"/>
          <w:lang w:val="pt-BR"/>
        </w:rPr>
        <w:t>Assim, o</w:t>
      </w:r>
      <w:r w:rsidRPr="003608B4">
        <w:rPr>
          <w:rStyle w:val="Nenhum"/>
          <w:rFonts w:ascii="Times New Roman" w:hAnsi="Times New Roman" w:cs="Times New Roman"/>
          <w:lang w:val="pt-BR"/>
        </w:rPr>
        <w:t xml:space="preserve"> território midiático está imbricado ao território arquitetônico e urbanístico. Em meio à intensificação do capitalismo global, desvela-se a força da circulação de informações no espaço urbano</w:t>
      </w:r>
      <w:r>
        <w:rPr>
          <w:rStyle w:val="Nenhum"/>
          <w:rFonts w:ascii="Times New Roman" w:hAnsi="Times New Roman" w:cs="Times New Roman"/>
          <w:lang w:val="pt-BR"/>
        </w:rPr>
        <w:t xml:space="preserve"> que, na contemporaneidade, mostra-se</w:t>
      </w:r>
      <w:r w:rsidRPr="003608B4">
        <w:rPr>
          <w:rStyle w:val="Nenhum"/>
          <w:rFonts w:ascii="Times New Roman" w:hAnsi="Times New Roman" w:cs="Times New Roman"/>
          <w:lang w:val="pt-BR"/>
        </w:rPr>
        <w:t xml:space="preserve"> regido </w:t>
      </w:r>
      <w:r>
        <w:rPr>
          <w:rStyle w:val="Nenhum"/>
          <w:rFonts w:ascii="Times New Roman" w:hAnsi="Times New Roman" w:cs="Times New Roman"/>
          <w:lang w:val="pt-BR"/>
        </w:rPr>
        <w:t>pelos imperativos do mercado</w:t>
      </w:r>
      <w:r w:rsidRPr="003608B4">
        <w:rPr>
          <w:rStyle w:val="Nenhum"/>
          <w:rFonts w:ascii="Times New Roman" w:hAnsi="Times New Roman" w:cs="Times New Roman"/>
          <w:lang w:val="pt-BR"/>
        </w:rPr>
        <w:t xml:space="preserve">. Conhecimento e consumo se </w:t>
      </w:r>
      <w:r w:rsidRPr="001B3259">
        <w:rPr>
          <w:rStyle w:val="Nenhum"/>
          <w:rFonts w:ascii="Times New Roman" w:hAnsi="Times New Roman" w:cs="Times New Roman"/>
          <w:lang w:val="pt-BR"/>
        </w:rPr>
        <w:t>confundem, estreitando o espaço entre os atores sociais e a dimensão tecno</w:t>
      </w:r>
      <w:r w:rsidR="00F440CF">
        <w:rPr>
          <w:rStyle w:val="Nenhum"/>
          <w:rFonts w:ascii="Times New Roman" w:hAnsi="Times New Roman" w:cs="Times New Roman"/>
          <w:lang w:val="pt-BR"/>
        </w:rPr>
        <w:t>-</w:t>
      </w:r>
      <w:r w:rsidRPr="001B3259">
        <w:rPr>
          <w:rStyle w:val="Nenhum"/>
          <w:rFonts w:ascii="Times New Roman" w:hAnsi="Times New Roman" w:cs="Times New Roman"/>
          <w:lang w:val="pt-BR"/>
        </w:rPr>
        <w:t xml:space="preserve">mercadológica. </w:t>
      </w:r>
      <w:r>
        <w:rPr>
          <w:rStyle w:val="Nenhum"/>
          <w:rFonts w:ascii="Times New Roman" w:hAnsi="Times New Roman" w:cs="Times New Roman"/>
          <w:lang w:val="pt-BR"/>
        </w:rPr>
        <w:t>Neste contexto, a</w:t>
      </w:r>
      <w:r w:rsidRPr="001B3259">
        <w:rPr>
          <w:rStyle w:val="Nenhum"/>
          <w:rFonts w:ascii="Times New Roman" w:hAnsi="Times New Roman" w:cs="Times New Roman"/>
          <w:lang w:val="pt-BR"/>
        </w:rPr>
        <w:t xml:space="preserve"> mídia, parte extensiva do território, equivale a um modelo de organização humana que atua no espaço urbano e integra produção, circulação e consumo de mundos e estilos de vida. </w:t>
      </w:r>
    </w:p>
    <w:p w14:paraId="1509A250" w14:textId="19AB51D9" w:rsidR="00505FB7" w:rsidRDefault="00505FB7" w:rsidP="00AB50B2">
      <w:pPr>
        <w:pStyle w:val="CorpoA"/>
        <w:spacing w:after="120"/>
        <w:ind w:firstLine="567"/>
        <w:jc w:val="both"/>
        <w:rPr>
          <w:rStyle w:val="Nenhum"/>
          <w:rFonts w:ascii="Times New Roman" w:hAnsi="Times New Roman" w:cs="Times New Roman"/>
          <w:lang w:val="pt-BR"/>
        </w:rPr>
      </w:pPr>
      <w:r w:rsidRPr="001B3259">
        <w:rPr>
          <w:rFonts w:ascii="Times New Roman" w:eastAsia="Calibri" w:hAnsi="Times New Roman" w:cs="Times New Roman"/>
          <w:lang w:val="pt-BR"/>
        </w:rPr>
        <w:t xml:space="preserve">É neste sentido que </w:t>
      </w:r>
      <w:r>
        <w:rPr>
          <w:rStyle w:val="Nenhum"/>
          <w:rFonts w:ascii="Times New Roman" w:hAnsi="Times New Roman" w:cs="Times New Roman"/>
          <w:lang w:val="pt-BR"/>
        </w:rPr>
        <w:t>Muniz Sodré (2014)</w:t>
      </w:r>
      <w:r w:rsidRPr="001B3259">
        <w:rPr>
          <w:rStyle w:val="Nenhum"/>
          <w:rFonts w:ascii="Times New Roman" w:hAnsi="Times New Roman" w:cs="Times New Roman"/>
          <w:lang w:val="pt-BR"/>
        </w:rPr>
        <w:t xml:space="preserve">, ao tratar </w:t>
      </w:r>
      <w:r>
        <w:rPr>
          <w:rStyle w:val="Nenhum"/>
          <w:rFonts w:ascii="Times New Roman" w:hAnsi="Times New Roman" w:cs="Times New Roman"/>
          <w:lang w:val="pt-BR"/>
        </w:rPr>
        <w:t>dos modos de sociabilidade contemporâneos</w:t>
      </w:r>
      <w:r w:rsidR="00142D52">
        <w:rPr>
          <w:rStyle w:val="Nenhum"/>
          <w:rFonts w:ascii="Times New Roman" w:hAnsi="Times New Roman" w:cs="Times New Roman"/>
          <w:lang w:val="pt-BR"/>
        </w:rPr>
        <w:t>,</w:t>
      </w:r>
      <w:r>
        <w:rPr>
          <w:rStyle w:val="Nenhum"/>
          <w:rFonts w:ascii="Times New Roman" w:hAnsi="Times New Roman" w:cs="Times New Roman"/>
          <w:lang w:val="pt-BR"/>
        </w:rPr>
        <w:t xml:space="preserve"> apresenta uma nova orientação existencial (</w:t>
      </w:r>
      <w:proofErr w:type="spellStart"/>
      <w:r>
        <w:rPr>
          <w:rStyle w:val="Nenhum"/>
          <w:rFonts w:ascii="Times New Roman" w:hAnsi="Times New Roman" w:cs="Times New Roman"/>
          <w:lang w:val="pt-BR"/>
        </w:rPr>
        <w:t>bios</w:t>
      </w:r>
      <w:proofErr w:type="spellEnd"/>
      <w:r>
        <w:rPr>
          <w:rStyle w:val="Nenhum"/>
          <w:rFonts w:ascii="Times New Roman" w:hAnsi="Times New Roman" w:cs="Times New Roman"/>
          <w:lang w:val="pt-BR"/>
        </w:rPr>
        <w:t xml:space="preserve">) em que as materialidades tecnológicas não </w:t>
      </w:r>
      <w:r w:rsidR="00142D52">
        <w:rPr>
          <w:rStyle w:val="Nenhum"/>
          <w:rFonts w:ascii="Times New Roman" w:hAnsi="Times New Roman" w:cs="Times New Roman"/>
          <w:lang w:val="pt-BR"/>
        </w:rPr>
        <w:t>apenas compreendem</w:t>
      </w:r>
      <w:r>
        <w:rPr>
          <w:rStyle w:val="Nenhum"/>
          <w:rFonts w:ascii="Times New Roman" w:hAnsi="Times New Roman" w:cs="Times New Roman"/>
          <w:lang w:val="pt-BR"/>
        </w:rPr>
        <w:t xml:space="preserve"> aparelhos de transmissão de dados, mas </w:t>
      </w:r>
      <w:r w:rsidR="00142D52">
        <w:rPr>
          <w:rStyle w:val="Nenhum"/>
          <w:rFonts w:ascii="Times New Roman" w:hAnsi="Times New Roman" w:cs="Times New Roman"/>
          <w:lang w:val="pt-BR"/>
        </w:rPr>
        <w:t xml:space="preserve">também </w:t>
      </w:r>
      <w:r>
        <w:rPr>
          <w:rStyle w:val="Nenhum"/>
          <w:rFonts w:ascii="Times New Roman" w:hAnsi="Times New Roman" w:cs="Times New Roman"/>
          <w:lang w:val="pt-BR"/>
        </w:rPr>
        <w:t xml:space="preserve">influenciam na organização social. </w:t>
      </w:r>
      <w:r w:rsidRPr="003608B4">
        <w:rPr>
          <w:rStyle w:val="Nenhum"/>
          <w:rFonts w:ascii="Times New Roman" w:hAnsi="Times New Roman" w:cs="Times New Roman"/>
          <w:lang w:val="pt-BR"/>
        </w:rPr>
        <w:t xml:space="preserve">O habitar, mais do que o residir, remonta </w:t>
      </w:r>
      <w:r>
        <w:rPr>
          <w:rStyle w:val="Nenhum"/>
          <w:rFonts w:ascii="Times New Roman" w:hAnsi="Times New Roman" w:cs="Times New Roman"/>
          <w:lang w:val="pt-BR"/>
        </w:rPr>
        <w:t>os vínculos comunitários</w:t>
      </w:r>
      <w:r w:rsidRPr="003608B4">
        <w:rPr>
          <w:rStyle w:val="Nenhum"/>
          <w:rFonts w:ascii="Times New Roman" w:hAnsi="Times New Roman" w:cs="Times New Roman"/>
          <w:lang w:val="pt-BR"/>
        </w:rPr>
        <w:t xml:space="preserve"> e, portanto, </w:t>
      </w:r>
      <w:r>
        <w:rPr>
          <w:rStyle w:val="Nenhum"/>
          <w:rFonts w:ascii="Times New Roman" w:hAnsi="Times New Roman" w:cs="Times New Roman"/>
          <w:lang w:val="pt-BR"/>
        </w:rPr>
        <w:t xml:space="preserve">pode ser concebido no espaço urbano midiatizado como uma forma de comunicação. </w:t>
      </w:r>
      <w:r w:rsidRPr="003608B4">
        <w:rPr>
          <w:rStyle w:val="Nenhum"/>
          <w:rFonts w:ascii="Times New Roman" w:hAnsi="Times New Roman" w:cs="Times New Roman"/>
          <w:lang w:val="pt-BR"/>
        </w:rPr>
        <w:t xml:space="preserve">A relação entre sujeito, instrumentos </w:t>
      </w:r>
      <w:r>
        <w:rPr>
          <w:rStyle w:val="Nenhum"/>
          <w:rFonts w:ascii="Times New Roman" w:hAnsi="Times New Roman" w:cs="Times New Roman"/>
          <w:lang w:val="pt-BR"/>
        </w:rPr>
        <w:t>tecnológicos</w:t>
      </w:r>
      <w:r w:rsidRPr="003608B4">
        <w:rPr>
          <w:rStyle w:val="Nenhum"/>
          <w:rFonts w:ascii="Times New Roman" w:hAnsi="Times New Roman" w:cs="Times New Roman"/>
          <w:lang w:val="pt-BR"/>
        </w:rPr>
        <w:t xml:space="preserve"> e o mundo evidencia a existência de algo diferente </w:t>
      </w:r>
      <w:r>
        <w:rPr>
          <w:rStyle w:val="Nenhum"/>
          <w:rFonts w:ascii="Times New Roman" w:hAnsi="Times New Roman" w:cs="Times New Roman"/>
          <w:lang w:val="pt-BR"/>
        </w:rPr>
        <w:t>no que se refere à</w:t>
      </w:r>
      <w:r w:rsidRPr="003608B4">
        <w:rPr>
          <w:rStyle w:val="Nenhum"/>
          <w:rFonts w:ascii="Times New Roman" w:hAnsi="Times New Roman" w:cs="Times New Roman"/>
          <w:lang w:val="pt-BR"/>
        </w:rPr>
        <w:t xml:space="preserve"> dimensão representativa do espaço. </w:t>
      </w:r>
      <w:r>
        <w:rPr>
          <w:rStyle w:val="Nenhum"/>
          <w:rFonts w:ascii="Times New Roman" w:hAnsi="Times New Roman" w:cs="Times New Roman"/>
          <w:lang w:val="pt-BR"/>
        </w:rPr>
        <w:t>A cidade sobre a qual nos debruçamos é a cidade comunicacional</w:t>
      </w:r>
      <w:r w:rsidR="005F07E7">
        <w:rPr>
          <w:rStyle w:val="Nenhum"/>
          <w:rFonts w:ascii="Times New Roman" w:hAnsi="Times New Roman" w:cs="Times New Roman"/>
          <w:lang w:val="pt-BR"/>
        </w:rPr>
        <w:t>,</w:t>
      </w:r>
      <w:r>
        <w:rPr>
          <w:rStyle w:val="Nenhum"/>
          <w:rFonts w:ascii="Times New Roman" w:hAnsi="Times New Roman" w:cs="Times New Roman"/>
          <w:lang w:val="pt-BR"/>
        </w:rPr>
        <w:t xml:space="preserve"> </w:t>
      </w:r>
      <w:r w:rsidR="005F07E7">
        <w:rPr>
          <w:rStyle w:val="Nenhum"/>
          <w:rFonts w:ascii="Times New Roman" w:hAnsi="Times New Roman" w:cs="Times New Roman"/>
          <w:lang w:val="pt-BR"/>
        </w:rPr>
        <w:t>na qual</w:t>
      </w:r>
      <w:r>
        <w:rPr>
          <w:rStyle w:val="Nenhum"/>
          <w:rFonts w:ascii="Times New Roman" w:hAnsi="Times New Roman" w:cs="Times New Roman"/>
          <w:lang w:val="pt-BR"/>
        </w:rPr>
        <w:t xml:space="preserve"> as formas de habitar são impactadas por interesses distintos do mercado imobiliário e que alteram os modos de sociabilidade de consumo. </w:t>
      </w:r>
    </w:p>
    <w:p w14:paraId="2DA480E0" w14:textId="77777777" w:rsidR="00505FB7" w:rsidRDefault="00505FB7" w:rsidP="00AB50B2">
      <w:pPr>
        <w:pStyle w:val="CorpoA"/>
        <w:spacing w:after="120"/>
        <w:ind w:firstLine="567"/>
        <w:jc w:val="both"/>
        <w:rPr>
          <w:rStyle w:val="Nenhum"/>
          <w:rFonts w:ascii="Times New Roman" w:hAnsi="Times New Roman" w:cs="Times New Roman"/>
          <w:lang w:val="pt-BR"/>
        </w:rPr>
      </w:pPr>
      <w:r>
        <w:rPr>
          <w:rStyle w:val="Nenhum"/>
          <w:rFonts w:ascii="Times New Roman" w:hAnsi="Times New Roman" w:cs="Times New Roman"/>
          <w:lang w:val="pt-BR"/>
        </w:rPr>
        <w:t xml:space="preserve">É justamente este cenário, cada vez menos substancial e mais visual, que libera o indivíduo das restrições temporais e espaciais e promovem os efeitos de simultaneidade, instantaneidade e globalidade. Tanto o indivíduo quanto o mundo do qual faz parte convertem-se </w:t>
      </w:r>
      <w:r>
        <w:rPr>
          <w:rStyle w:val="Nenhum"/>
          <w:rFonts w:ascii="Times New Roman" w:hAnsi="Times New Roman" w:cs="Times New Roman"/>
          <w:lang w:val="pt-BR"/>
        </w:rPr>
        <w:lastRenderedPageBreak/>
        <w:t xml:space="preserve">em imagem digital gerida por um código tecnológico. Essa “forma tecnológica da consciência é essencialmente comunicacional e, portanto, organizadora de novas formas de relacionamento não apenas dos homens entre si, mas também com as coisas e com a natureza” (SODRÉ, 2014, p. 140-141). </w:t>
      </w:r>
    </w:p>
    <w:p w14:paraId="1AF0D27E" w14:textId="77777777" w:rsidR="00505FB7" w:rsidRPr="003608B4" w:rsidRDefault="00505FB7" w:rsidP="00AB50B2">
      <w:pPr>
        <w:pStyle w:val="CorpoA"/>
        <w:spacing w:after="120"/>
        <w:ind w:firstLine="567"/>
        <w:jc w:val="both"/>
        <w:rPr>
          <w:rStyle w:val="Nenhum"/>
          <w:rFonts w:ascii="Times New Roman" w:eastAsia="Calibri" w:hAnsi="Times New Roman" w:cs="Times New Roman"/>
          <w:lang w:val="pt-BR"/>
        </w:rPr>
      </w:pPr>
      <w:r>
        <w:rPr>
          <w:rStyle w:val="Nenhum"/>
          <w:rFonts w:ascii="Times New Roman" w:hAnsi="Times New Roman" w:cs="Times New Roman"/>
          <w:lang w:val="pt-BR"/>
        </w:rPr>
        <w:t xml:space="preserve">Assim, </w:t>
      </w:r>
      <w:r>
        <w:rPr>
          <w:rFonts w:ascii="Times New Roman" w:eastAsia="Calibri" w:hAnsi="Times New Roman" w:cs="Times New Roman"/>
          <w:lang w:val="pt-BR"/>
        </w:rPr>
        <w:t>a</w:t>
      </w:r>
      <w:r w:rsidRPr="001B3259">
        <w:rPr>
          <w:rFonts w:ascii="Times New Roman" w:eastAsia="Calibri" w:hAnsi="Times New Roman" w:cs="Times New Roman"/>
          <w:lang w:val="pt-BR"/>
        </w:rPr>
        <w:t xml:space="preserve"> cidade </w:t>
      </w:r>
      <w:r>
        <w:rPr>
          <w:rFonts w:ascii="Times New Roman" w:eastAsia="Calibri" w:hAnsi="Times New Roman" w:cs="Times New Roman"/>
          <w:lang w:val="pt-BR"/>
        </w:rPr>
        <w:t xml:space="preserve">estudada a partir do conceito de </w:t>
      </w:r>
      <w:proofErr w:type="spellStart"/>
      <w:r>
        <w:rPr>
          <w:rFonts w:ascii="Times New Roman" w:eastAsia="Calibri" w:hAnsi="Times New Roman" w:cs="Times New Roman"/>
          <w:lang w:val="pt-BR"/>
        </w:rPr>
        <w:t>bios</w:t>
      </w:r>
      <w:proofErr w:type="spellEnd"/>
      <w:r>
        <w:rPr>
          <w:rFonts w:ascii="Times New Roman" w:eastAsia="Calibri" w:hAnsi="Times New Roman" w:cs="Times New Roman"/>
          <w:lang w:val="pt-BR"/>
        </w:rPr>
        <w:t xml:space="preserve"> midiático destaca a transformação da vida social pela combinação de capital financeiro com dispositivos tecnológicos de informação e comunicação. Neste sentido, considerada</w:t>
      </w:r>
      <w:r w:rsidRPr="001B3259">
        <w:rPr>
          <w:rFonts w:ascii="Times New Roman" w:eastAsia="Calibri" w:hAnsi="Times New Roman" w:cs="Times New Roman"/>
          <w:lang w:val="pt-BR"/>
        </w:rPr>
        <w:t xml:space="preserve"> a maior experiência comunicativa da humanidade</w:t>
      </w:r>
      <w:r>
        <w:rPr>
          <w:rFonts w:ascii="Times New Roman" w:eastAsia="Calibri" w:hAnsi="Times New Roman" w:cs="Times New Roman"/>
          <w:lang w:val="pt-BR"/>
        </w:rPr>
        <w:t>, a cidade se</w:t>
      </w:r>
      <w:r w:rsidRPr="001B3259">
        <w:rPr>
          <w:rFonts w:ascii="Times New Roman" w:eastAsia="Calibri" w:hAnsi="Times New Roman" w:cs="Times New Roman"/>
          <w:lang w:val="pt-BR"/>
        </w:rPr>
        <w:t xml:space="preserve"> constrói e </w:t>
      </w:r>
      <w:r>
        <w:rPr>
          <w:rFonts w:ascii="Times New Roman" w:eastAsia="Calibri" w:hAnsi="Times New Roman" w:cs="Times New Roman"/>
          <w:lang w:val="pt-BR"/>
        </w:rPr>
        <w:t xml:space="preserve">se </w:t>
      </w:r>
      <w:r w:rsidRPr="001B3259">
        <w:rPr>
          <w:rFonts w:ascii="Times New Roman" w:eastAsia="Calibri" w:hAnsi="Times New Roman" w:cs="Times New Roman"/>
          <w:lang w:val="pt-BR"/>
        </w:rPr>
        <w:t xml:space="preserve">reconstrói </w:t>
      </w:r>
      <w:r>
        <w:rPr>
          <w:rFonts w:ascii="Times New Roman" w:eastAsia="Calibri" w:hAnsi="Times New Roman" w:cs="Times New Roman"/>
          <w:lang w:val="pt-BR"/>
        </w:rPr>
        <w:t xml:space="preserve">em </w:t>
      </w:r>
      <w:r w:rsidRPr="001B3259">
        <w:rPr>
          <w:rFonts w:ascii="Times New Roman" w:eastAsia="Calibri" w:hAnsi="Times New Roman" w:cs="Times New Roman"/>
          <w:lang w:val="pt-BR"/>
        </w:rPr>
        <w:t>territórios diversos a partir da imaginação (</w:t>
      </w:r>
      <w:r>
        <w:rPr>
          <w:rFonts w:ascii="Times New Roman" w:eastAsia="Calibri" w:hAnsi="Times New Roman" w:cs="Times New Roman"/>
          <w:lang w:val="pt-BR"/>
        </w:rPr>
        <w:t>discurso</w:t>
      </w:r>
      <w:r w:rsidRPr="001B3259">
        <w:rPr>
          <w:rFonts w:ascii="Times New Roman" w:eastAsia="Calibri" w:hAnsi="Times New Roman" w:cs="Times New Roman"/>
          <w:lang w:val="pt-BR"/>
        </w:rPr>
        <w:t>), da representação (</w:t>
      </w:r>
      <w:r>
        <w:rPr>
          <w:rFonts w:ascii="Times New Roman" w:eastAsia="Calibri" w:hAnsi="Times New Roman" w:cs="Times New Roman"/>
          <w:lang w:val="pt-BR"/>
        </w:rPr>
        <w:t>mercado</w:t>
      </w:r>
      <w:r w:rsidRPr="001B3259">
        <w:rPr>
          <w:rFonts w:ascii="Times New Roman" w:eastAsia="Calibri" w:hAnsi="Times New Roman" w:cs="Times New Roman"/>
          <w:lang w:val="pt-BR"/>
        </w:rPr>
        <w:t>) e da interação (</w:t>
      </w:r>
      <w:r>
        <w:rPr>
          <w:rFonts w:ascii="Times New Roman" w:eastAsia="Calibri" w:hAnsi="Times New Roman" w:cs="Times New Roman"/>
          <w:lang w:val="pt-BR"/>
        </w:rPr>
        <w:t>tecnologia</w:t>
      </w:r>
      <w:r w:rsidRPr="001B3259">
        <w:rPr>
          <w:rFonts w:ascii="Times New Roman" w:eastAsia="Calibri" w:hAnsi="Times New Roman" w:cs="Times New Roman"/>
          <w:lang w:val="pt-BR"/>
        </w:rPr>
        <w:t>)</w:t>
      </w:r>
      <w:r>
        <w:rPr>
          <w:rFonts w:ascii="Times New Roman" w:eastAsia="Calibri" w:hAnsi="Times New Roman" w:cs="Times New Roman"/>
          <w:lang w:val="pt-BR"/>
        </w:rPr>
        <w:t xml:space="preserve">, </w:t>
      </w:r>
      <w:r w:rsidRPr="001B3259">
        <w:rPr>
          <w:rFonts w:ascii="Times New Roman" w:eastAsia="Calibri" w:hAnsi="Times New Roman" w:cs="Times New Roman"/>
          <w:lang w:val="pt-BR"/>
        </w:rPr>
        <w:t xml:space="preserve">elementos que </w:t>
      </w:r>
      <w:r>
        <w:rPr>
          <w:rFonts w:ascii="Times New Roman" w:eastAsia="Calibri" w:hAnsi="Times New Roman" w:cs="Times New Roman"/>
          <w:lang w:val="pt-BR"/>
        </w:rPr>
        <w:t xml:space="preserve">serão </w:t>
      </w:r>
      <w:r w:rsidRPr="001B3259">
        <w:rPr>
          <w:rFonts w:ascii="Times New Roman" w:eastAsia="Calibri" w:hAnsi="Times New Roman" w:cs="Times New Roman"/>
          <w:lang w:val="pt-BR"/>
        </w:rPr>
        <w:t xml:space="preserve">utilizados para </w:t>
      </w:r>
      <w:r>
        <w:rPr>
          <w:rFonts w:ascii="Times New Roman" w:eastAsia="Calibri" w:hAnsi="Times New Roman" w:cs="Times New Roman"/>
          <w:lang w:val="pt-BR"/>
        </w:rPr>
        <w:t>refletirmos sobre</w:t>
      </w:r>
      <w:r w:rsidRPr="001B3259">
        <w:rPr>
          <w:rFonts w:ascii="Times New Roman" w:eastAsia="Calibri" w:hAnsi="Times New Roman" w:cs="Times New Roman"/>
          <w:lang w:val="pt-BR"/>
        </w:rPr>
        <w:t xml:space="preserve"> o mercado imobiliário e o endereçamento de novas formas de sociabilidade e consumo da</w:t>
      </w:r>
      <w:r>
        <w:rPr>
          <w:rFonts w:ascii="Times New Roman" w:eastAsia="Calibri" w:hAnsi="Times New Roman" w:cs="Times New Roman"/>
          <w:lang w:val="pt-BR"/>
        </w:rPr>
        <w:t>/na</w:t>
      </w:r>
      <w:r w:rsidRPr="001B3259">
        <w:rPr>
          <w:rFonts w:ascii="Times New Roman" w:eastAsia="Calibri" w:hAnsi="Times New Roman" w:cs="Times New Roman"/>
          <w:lang w:val="pt-BR"/>
        </w:rPr>
        <w:t xml:space="preserve"> cidade.</w:t>
      </w:r>
    </w:p>
    <w:bookmarkEnd w:id="1"/>
    <w:p w14:paraId="51D0513D" w14:textId="3FC9835A" w:rsidR="00B969BE" w:rsidRDefault="00B969BE" w:rsidP="00AB50B2">
      <w:pPr>
        <w:pStyle w:val="CorpoA"/>
        <w:jc w:val="both"/>
        <w:rPr>
          <w:rFonts w:ascii="Times New Roman" w:hAnsi="Times New Roman" w:cs="Times New Roman"/>
          <w:lang w:val="pt-BR"/>
        </w:rPr>
      </w:pPr>
    </w:p>
    <w:bookmarkEnd w:id="0"/>
    <w:p w14:paraId="0514DF09" w14:textId="1C6965EA" w:rsidR="00001ECD" w:rsidRPr="00EC6B6B" w:rsidRDefault="005F07E7" w:rsidP="00AB50B2">
      <w:pPr>
        <w:pStyle w:val="CorpoA"/>
        <w:numPr>
          <w:ilvl w:val="0"/>
          <w:numId w:val="3"/>
        </w:numPr>
        <w:ind w:left="567" w:hanging="567"/>
        <w:jc w:val="both"/>
        <w:rPr>
          <w:rStyle w:val="Nenhum"/>
          <w:rFonts w:ascii="Times New Roman" w:eastAsia="Calibri" w:hAnsi="Times New Roman" w:cs="Times New Roman"/>
          <w:b/>
          <w:bCs/>
          <w:lang w:val="pt-BR"/>
        </w:rPr>
      </w:pPr>
      <w:r>
        <w:rPr>
          <w:rStyle w:val="Nenhum"/>
          <w:rFonts w:ascii="Times New Roman" w:hAnsi="Times New Roman" w:cs="Times New Roman"/>
          <w:b/>
          <w:bCs/>
          <w:lang w:val="pt-BR"/>
        </w:rPr>
        <w:t>Segunda Coordenada: c</w:t>
      </w:r>
      <w:r w:rsidR="00C74442" w:rsidRPr="003608B4">
        <w:rPr>
          <w:rStyle w:val="Nenhum"/>
          <w:rFonts w:ascii="Times New Roman" w:hAnsi="Times New Roman" w:cs="Times New Roman"/>
          <w:b/>
          <w:bCs/>
          <w:lang w:val="pt-BR"/>
        </w:rPr>
        <w:t>idade e mercado</w:t>
      </w:r>
    </w:p>
    <w:p w14:paraId="1277854C" w14:textId="77777777" w:rsidR="00EC6B6B" w:rsidRPr="003608B4" w:rsidRDefault="00EC6B6B" w:rsidP="00EC6B6B">
      <w:pPr>
        <w:pStyle w:val="CorpoA"/>
        <w:ind w:left="567"/>
        <w:jc w:val="both"/>
        <w:rPr>
          <w:rStyle w:val="Nenhum"/>
          <w:rFonts w:ascii="Times New Roman" w:eastAsia="Calibri" w:hAnsi="Times New Roman" w:cs="Times New Roman"/>
          <w:b/>
          <w:bCs/>
          <w:lang w:val="pt-BR"/>
        </w:rPr>
      </w:pPr>
    </w:p>
    <w:p w14:paraId="27696D15" w14:textId="17DA4867" w:rsidR="00932539" w:rsidRPr="0077769B" w:rsidRDefault="00BB4061" w:rsidP="00AB50B2">
      <w:pPr>
        <w:pStyle w:val="CorpoA"/>
        <w:spacing w:after="120"/>
        <w:ind w:firstLine="567"/>
        <w:jc w:val="both"/>
        <w:rPr>
          <w:rStyle w:val="Nenhum"/>
          <w:rFonts w:ascii="Times New Roman" w:eastAsia="Calibri" w:hAnsi="Times New Roman" w:cs="Times New Roman"/>
          <w:lang w:val="pt-BR"/>
        </w:rPr>
      </w:pPr>
      <w:r>
        <w:rPr>
          <w:rFonts w:ascii="Times New Roman" w:eastAsia="Calibri" w:hAnsi="Times New Roman" w:cs="Times New Roman"/>
          <w:lang w:val="pt-BR"/>
        </w:rPr>
        <w:t>O</w:t>
      </w:r>
      <w:r w:rsidR="00932539" w:rsidRPr="0077769B">
        <w:rPr>
          <w:rFonts w:ascii="Times New Roman" w:eastAsia="Calibri" w:hAnsi="Times New Roman" w:cs="Times New Roman"/>
          <w:lang w:val="pt-BR"/>
        </w:rPr>
        <w:t xml:space="preserve"> capitalismo contemporâneo conforma-se ao mesmo tempo financeiro e midiático. </w:t>
      </w:r>
      <w:r w:rsidR="005F07E7">
        <w:rPr>
          <w:rFonts w:ascii="Times New Roman" w:eastAsia="Calibri" w:hAnsi="Times New Roman" w:cs="Times New Roman"/>
          <w:lang w:val="pt-BR"/>
        </w:rPr>
        <w:t>Se</w:t>
      </w:r>
      <w:r w:rsidR="00932539" w:rsidRPr="0077769B">
        <w:rPr>
          <w:rFonts w:ascii="Times New Roman" w:eastAsia="Calibri" w:hAnsi="Times New Roman" w:cs="Times New Roman"/>
          <w:lang w:val="pt-BR"/>
        </w:rPr>
        <w:t xml:space="preserve"> </w:t>
      </w:r>
      <w:r w:rsidR="00932539">
        <w:rPr>
          <w:rFonts w:ascii="Times New Roman" w:eastAsia="Calibri" w:hAnsi="Times New Roman" w:cs="Times New Roman"/>
          <w:lang w:val="pt-BR"/>
        </w:rPr>
        <w:t>compreendermos</w:t>
      </w:r>
      <w:r w:rsidR="00932539" w:rsidRPr="0077769B">
        <w:rPr>
          <w:rFonts w:ascii="Times New Roman" w:eastAsia="Calibri" w:hAnsi="Times New Roman" w:cs="Times New Roman"/>
          <w:lang w:val="pt-BR"/>
        </w:rPr>
        <w:t xml:space="preserve"> a cidade e o espaço urbano como a maior experiência comunicativa da humanidade, identificamos as </w:t>
      </w:r>
      <w:r>
        <w:rPr>
          <w:rFonts w:ascii="Times New Roman" w:eastAsia="Calibri" w:hAnsi="Times New Roman" w:cs="Times New Roman"/>
          <w:lang w:val="pt-BR"/>
        </w:rPr>
        <w:t>formas</w:t>
      </w:r>
      <w:r w:rsidR="00932539" w:rsidRPr="0077769B">
        <w:rPr>
          <w:rFonts w:ascii="Times New Roman" w:eastAsia="Calibri" w:hAnsi="Times New Roman" w:cs="Times New Roman"/>
          <w:lang w:val="pt-BR"/>
        </w:rPr>
        <w:t xml:space="preserve"> contemporâneas do habitar que emergem a partir das dinâmicas do mercado imobiliário, estrategicamente posicionado dentro das práticas socioprodutivas e das consequentes intervenções econômico-políticas no espaço midiatizado.</w:t>
      </w:r>
      <w:r w:rsidR="00932539" w:rsidRPr="0077769B">
        <w:rPr>
          <w:rStyle w:val="Nenhum"/>
          <w:rFonts w:ascii="Times New Roman" w:hAnsi="Times New Roman" w:cs="Times New Roman"/>
          <w:lang w:val="pt-BR"/>
        </w:rPr>
        <w:t xml:space="preserve"> Diante de um cenário em que se discute a crescente desigualdade na distribuição da riqueza, nascem empresas como </w:t>
      </w:r>
      <w:proofErr w:type="spellStart"/>
      <w:r w:rsidR="00932539" w:rsidRPr="0077769B">
        <w:rPr>
          <w:rStyle w:val="Nenhum"/>
          <w:rFonts w:ascii="Times New Roman" w:hAnsi="Times New Roman" w:cs="Times New Roman"/>
          <w:lang w:val="pt-BR"/>
        </w:rPr>
        <w:t>Vitacon</w:t>
      </w:r>
      <w:proofErr w:type="spellEnd"/>
      <w:r w:rsidR="00932539" w:rsidRPr="0077769B">
        <w:rPr>
          <w:rStyle w:val="Nenhum"/>
          <w:rFonts w:ascii="Times New Roman" w:hAnsi="Times New Roman" w:cs="Times New Roman"/>
          <w:lang w:val="pt-BR"/>
        </w:rPr>
        <w:t xml:space="preserve"> e </w:t>
      </w:r>
      <w:proofErr w:type="spellStart"/>
      <w:r w:rsidR="00932539" w:rsidRPr="0077769B">
        <w:rPr>
          <w:rStyle w:val="Nenhum"/>
          <w:rFonts w:ascii="Times New Roman" w:hAnsi="Times New Roman" w:cs="Times New Roman"/>
          <w:lang w:val="pt-BR"/>
        </w:rPr>
        <w:t>Housi</w:t>
      </w:r>
      <w:proofErr w:type="spellEnd"/>
      <w:r w:rsidR="00932539" w:rsidRPr="0077769B">
        <w:rPr>
          <w:rStyle w:val="Nenhum"/>
          <w:rFonts w:ascii="Times New Roman" w:hAnsi="Times New Roman" w:cs="Times New Roman"/>
          <w:lang w:val="pt-BR"/>
        </w:rPr>
        <w:t xml:space="preserve">. </w:t>
      </w:r>
    </w:p>
    <w:p w14:paraId="128A79E6" w14:textId="02144688" w:rsidR="00932539" w:rsidRPr="003608B4" w:rsidRDefault="00932539" w:rsidP="00AB50B2">
      <w:pPr>
        <w:pStyle w:val="CorpoA"/>
        <w:spacing w:after="120"/>
        <w:ind w:firstLine="567"/>
        <w:jc w:val="both"/>
        <w:rPr>
          <w:rStyle w:val="Nenhum"/>
          <w:rFonts w:ascii="Times New Roman" w:eastAsia="Calibri" w:hAnsi="Times New Roman" w:cs="Times New Roman"/>
          <w:lang w:val="pt-BR"/>
        </w:rPr>
      </w:pPr>
      <w:r w:rsidRPr="0077769B">
        <w:rPr>
          <w:rStyle w:val="Nenhum"/>
          <w:rFonts w:ascii="Times New Roman" w:hAnsi="Times New Roman" w:cs="Times New Roman"/>
          <w:lang w:val="pt-BR"/>
        </w:rPr>
        <w:t xml:space="preserve">A </w:t>
      </w:r>
      <w:proofErr w:type="spellStart"/>
      <w:r w:rsidRPr="0077769B">
        <w:rPr>
          <w:rStyle w:val="Nenhum"/>
          <w:rFonts w:ascii="Times New Roman" w:hAnsi="Times New Roman" w:cs="Times New Roman"/>
          <w:lang w:val="pt-BR"/>
        </w:rPr>
        <w:t>Vitacon</w:t>
      </w:r>
      <w:proofErr w:type="spellEnd"/>
      <w:r w:rsidRPr="0077769B">
        <w:rPr>
          <w:rStyle w:val="Nenhum"/>
          <w:rFonts w:ascii="Times New Roman" w:hAnsi="Times New Roman" w:cs="Times New Roman"/>
          <w:lang w:val="pt-BR"/>
        </w:rPr>
        <w:t xml:space="preserve">, construtora especializada em apartamentos compactos, lançou mais de 70 prédios na cidade de São Paulo desde sua fundação em 2009. Embora </w:t>
      </w:r>
      <w:r w:rsidRPr="003608B4">
        <w:rPr>
          <w:rStyle w:val="Nenhum"/>
          <w:rFonts w:ascii="Times New Roman" w:hAnsi="Times New Roman" w:cs="Times New Roman"/>
          <w:lang w:val="pt-BR"/>
        </w:rPr>
        <w:t>o mercado imobiliário tenha incorporado o conceito de apartamentos compactos (menos de 40m</w:t>
      </w:r>
      <w:r w:rsidRPr="003608B4">
        <w:rPr>
          <w:rStyle w:val="Nenhum"/>
          <w:rFonts w:ascii="Times New Roman" w:hAnsi="Times New Roman" w:cs="Times New Roman"/>
          <w:vertAlign w:val="superscript"/>
          <w:lang w:val="pt-BR"/>
        </w:rPr>
        <w:t>2</w:t>
      </w:r>
      <w:r w:rsidRPr="003608B4">
        <w:rPr>
          <w:rStyle w:val="Nenhum"/>
          <w:rFonts w:ascii="Times New Roman" w:hAnsi="Times New Roman" w:cs="Times New Roman"/>
          <w:lang w:val="pt-BR"/>
        </w:rPr>
        <w:t xml:space="preserve">), a </w:t>
      </w:r>
      <w:proofErr w:type="spellStart"/>
      <w:r w:rsidRPr="003608B4">
        <w:rPr>
          <w:rStyle w:val="Nenhum"/>
          <w:rFonts w:ascii="Times New Roman" w:hAnsi="Times New Roman" w:cs="Times New Roman"/>
          <w:lang w:val="pt-BR"/>
        </w:rPr>
        <w:t>Vitacon</w:t>
      </w:r>
      <w:proofErr w:type="spellEnd"/>
      <w:r w:rsidRPr="003608B4">
        <w:rPr>
          <w:rStyle w:val="Nenhum"/>
          <w:rFonts w:ascii="Times New Roman" w:hAnsi="Times New Roman" w:cs="Times New Roman"/>
          <w:lang w:val="pt-BR"/>
        </w:rPr>
        <w:t xml:space="preserve"> é a mais ativa e sua estratégia reside na compra de terrenos próximos a</w:t>
      </w:r>
      <w:r w:rsidR="00482349">
        <w:rPr>
          <w:rStyle w:val="Nenhum"/>
          <w:rFonts w:ascii="Times New Roman" w:hAnsi="Times New Roman" w:cs="Times New Roman"/>
          <w:lang w:val="pt-BR"/>
        </w:rPr>
        <w:t xml:space="preserve"> estações</w:t>
      </w:r>
      <w:r w:rsidRPr="003608B4">
        <w:rPr>
          <w:rStyle w:val="Nenhum"/>
          <w:rFonts w:ascii="Times New Roman" w:hAnsi="Times New Roman" w:cs="Times New Roman"/>
          <w:lang w:val="pt-BR"/>
        </w:rPr>
        <w:t xml:space="preserve"> </w:t>
      </w:r>
      <w:r w:rsidR="00482349">
        <w:rPr>
          <w:rStyle w:val="Nenhum"/>
          <w:rFonts w:ascii="Times New Roman" w:hAnsi="Times New Roman" w:cs="Times New Roman"/>
          <w:lang w:val="pt-BR"/>
        </w:rPr>
        <w:t xml:space="preserve">de </w:t>
      </w:r>
      <w:r w:rsidRPr="003608B4">
        <w:rPr>
          <w:rStyle w:val="Nenhum"/>
          <w:rFonts w:ascii="Times New Roman" w:hAnsi="Times New Roman" w:cs="Times New Roman"/>
          <w:lang w:val="pt-BR"/>
        </w:rPr>
        <w:t>metrô</w:t>
      </w:r>
      <w:r w:rsidR="00482349">
        <w:rPr>
          <w:rStyle w:val="Nenhum"/>
          <w:rFonts w:ascii="Times New Roman" w:hAnsi="Times New Roman" w:cs="Times New Roman"/>
          <w:lang w:val="pt-BR"/>
        </w:rPr>
        <w:t>,</w:t>
      </w:r>
      <w:r w:rsidRPr="003608B4">
        <w:rPr>
          <w:rStyle w:val="Nenhum"/>
          <w:rFonts w:ascii="Times New Roman" w:hAnsi="Times New Roman" w:cs="Times New Roman"/>
          <w:lang w:val="pt-BR"/>
        </w:rPr>
        <w:t xml:space="preserve"> para facilitar a locomoção. Mesmo compacto, o metro quadrado não é acessível a grande parcela da população: seu público é formado por solteiros ou executivos bem-sucedidos que querem morar perto do trabalho, evitando longas horas de deslocamento</w:t>
      </w:r>
      <w:r w:rsidR="00482349">
        <w:rPr>
          <w:rStyle w:val="Nenhum"/>
          <w:rFonts w:ascii="Times New Roman" w:hAnsi="Times New Roman" w:cs="Times New Roman"/>
          <w:lang w:val="pt-BR"/>
        </w:rPr>
        <w:t>, mas também compreende</w:t>
      </w:r>
      <w:r w:rsidRPr="003608B4">
        <w:rPr>
          <w:rStyle w:val="Nenhum"/>
          <w:rFonts w:ascii="Times New Roman" w:hAnsi="Times New Roman" w:cs="Times New Roman"/>
          <w:lang w:val="pt-BR"/>
        </w:rPr>
        <w:t xml:space="preserve"> idosos, que moram no interior e querem uma base na capital paulista; e investidores do mercado imobiliário que apostam neste novo "estilo de vida urbana". </w:t>
      </w:r>
    </w:p>
    <w:p w14:paraId="65733A07" w14:textId="6FC3D892" w:rsidR="00932539" w:rsidRPr="003608B4" w:rsidRDefault="00932539"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No site da empresa, a "reinvenção da cidade" passa pelo sonho do seu idealizador</w:t>
      </w:r>
      <w:r w:rsidR="00482349">
        <w:rPr>
          <w:rStyle w:val="Nenhum"/>
          <w:rFonts w:ascii="Times New Roman" w:hAnsi="Times New Roman" w:cs="Times New Roman"/>
          <w:lang w:val="pt-BR"/>
        </w:rPr>
        <w:t xml:space="preserve">, Alexandre </w:t>
      </w:r>
      <w:proofErr w:type="spellStart"/>
      <w:r w:rsidR="00482349">
        <w:rPr>
          <w:rStyle w:val="Nenhum"/>
          <w:rFonts w:ascii="Times New Roman" w:hAnsi="Times New Roman" w:cs="Times New Roman"/>
          <w:lang w:val="pt-BR"/>
        </w:rPr>
        <w:t>Frankel</w:t>
      </w:r>
      <w:proofErr w:type="spellEnd"/>
      <w:r w:rsidR="00482349">
        <w:rPr>
          <w:rStyle w:val="Nenhum"/>
          <w:rFonts w:ascii="Times New Roman" w:hAnsi="Times New Roman" w:cs="Times New Roman"/>
          <w:lang w:val="pt-BR"/>
        </w:rPr>
        <w:t>,</w:t>
      </w:r>
      <w:r w:rsidRPr="003608B4">
        <w:rPr>
          <w:rStyle w:val="Nenhum"/>
          <w:rFonts w:ascii="Times New Roman" w:hAnsi="Times New Roman" w:cs="Times New Roman"/>
          <w:lang w:val="pt-BR"/>
        </w:rPr>
        <w:t xml:space="preserve"> em "promover uma cidade mais inteligente, acessível e com mobilidade urbana". Autor de três livros sobre como viver sem carro na cidade de São Paulo, </w:t>
      </w:r>
      <w:proofErr w:type="spellStart"/>
      <w:r w:rsidR="00D9261C">
        <w:rPr>
          <w:rStyle w:val="Nenhum"/>
          <w:rFonts w:ascii="Times New Roman" w:hAnsi="Times New Roman" w:cs="Times New Roman"/>
          <w:lang w:val="pt-BR"/>
        </w:rPr>
        <w:t>Frankel</w:t>
      </w:r>
      <w:proofErr w:type="spellEnd"/>
      <w:r w:rsidR="00D9261C">
        <w:rPr>
          <w:rStyle w:val="Nenhum"/>
          <w:rFonts w:ascii="Times New Roman" w:hAnsi="Times New Roman" w:cs="Times New Roman"/>
          <w:lang w:val="pt-BR"/>
        </w:rPr>
        <w:t xml:space="preserve"> também </w:t>
      </w:r>
      <w:r w:rsidRPr="003608B4">
        <w:rPr>
          <w:rStyle w:val="Nenhum"/>
          <w:rFonts w:ascii="Times New Roman" w:hAnsi="Times New Roman" w:cs="Times New Roman"/>
          <w:lang w:val="pt-BR"/>
        </w:rPr>
        <w:t xml:space="preserve">lançou os primeiros </w:t>
      </w:r>
      <w:proofErr w:type="spellStart"/>
      <w:r w:rsidRPr="003608B4">
        <w:rPr>
          <w:rStyle w:val="Nenhum"/>
          <w:rFonts w:ascii="Times New Roman" w:hAnsi="Times New Roman" w:cs="Times New Roman"/>
          <w:i/>
          <w:iCs/>
          <w:lang w:val="pt-BR"/>
        </w:rPr>
        <w:t>parklets</w:t>
      </w:r>
      <w:proofErr w:type="spellEnd"/>
      <w:r w:rsidRPr="003608B4">
        <w:rPr>
          <w:rStyle w:val="Nenhum"/>
          <w:rFonts w:ascii="Times New Roman" w:eastAsia="Calibri" w:hAnsi="Times New Roman" w:cs="Times New Roman"/>
          <w:vertAlign w:val="superscript"/>
          <w:lang w:val="pt-BR"/>
        </w:rPr>
        <w:footnoteReference w:id="7"/>
      </w:r>
      <w:r w:rsidRPr="003608B4">
        <w:rPr>
          <w:rStyle w:val="Nenhum"/>
          <w:rFonts w:ascii="Times New Roman" w:hAnsi="Times New Roman" w:cs="Times New Roman"/>
          <w:lang w:val="pt-BR"/>
        </w:rPr>
        <w:t xml:space="preserve"> da cidade e criou o movimento "cidade colaborativa"</w:t>
      </w:r>
      <w:r w:rsidRPr="003608B4">
        <w:rPr>
          <w:rStyle w:val="Nenhum"/>
          <w:rFonts w:ascii="Times New Roman" w:eastAsia="Calibri" w:hAnsi="Times New Roman" w:cs="Times New Roman"/>
          <w:vertAlign w:val="superscript"/>
          <w:lang w:val="pt-BR"/>
        </w:rPr>
        <w:footnoteReference w:id="8"/>
      </w:r>
      <w:r w:rsidRPr="003608B4">
        <w:rPr>
          <w:rStyle w:val="Nenhum"/>
          <w:rFonts w:ascii="Times New Roman" w:hAnsi="Times New Roman" w:cs="Times New Roman"/>
          <w:lang w:val="pt-BR"/>
        </w:rPr>
        <w:t xml:space="preserve">. O </w:t>
      </w:r>
      <w:r w:rsidRPr="003608B4">
        <w:rPr>
          <w:rStyle w:val="Nenhum"/>
          <w:rFonts w:ascii="Times New Roman" w:hAnsi="Times New Roman" w:cs="Times New Roman"/>
          <w:i/>
          <w:iCs/>
          <w:lang w:val="pt-BR"/>
        </w:rPr>
        <w:t>slogan</w:t>
      </w:r>
      <w:r w:rsidRPr="003608B4">
        <w:rPr>
          <w:rStyle w:val="Nenhum"/>
          <w:rFonts w:ascii="Times New Roman" w:hAnsi="Times New Roman" w:cs="Times New Roman"/>
          <w:lang w:val="pt-BR"/>
        </w:rPr>
        <w:t xml:space="preserve"> </w:t>
      </w:r>
      <w:r w:rsidR="00097DD2">
        <w:rPr>
          <w:rStyle w:val="Nenhum"/>
          <w:rFonts w:ascii="Times New Roman" w:hAnsi="Times New Roman" w:cs="Times New Roman"/>
          <w:i/>
          <w:iCs/>
          <w:lang w:val="pt-BR"/>
        </w:rPr>
        <w:t>“</w:t>
      </w:r>
      <w:r w:rsidRPr="003608B4">
        <w:rPr>
          <w:rStyle w:val="Nenhum"/>
          <w:rFonts w:ascii="Times New Roman" w:hAnsi="Times New Roman" w:cs="Times New Roman"/>
          <w:i/>
          <w:iCs/>
          <w:lang w:val="pt-BR"/>
        </w:rPr>
        <w:t xml:space="preserve">Life </w:t>
      </w:r>
      <w:proofErr w:type="spellStart"/>
      <w:r w:rsidRPr="003608B4">
        <w:rPr>
          <w:rStyle w:val="Nenhum"/>
          <w:rFonts w:ascii="Times New Roman" w:hAnsi="Times New Roman" w:cs="Times New Roman"/>
          <w:i/>
          <w:iCs/>
          <w:lang w:val="pt-BR"/>
        </w:rPr>
        <w:t>is</w:t>
      </w:r>
      <w:proofErr w:type="spellEnd"/>
      <w:r w:rsidRPr="003608B4">
        <w:rPr>
          <w:rStyle w:val="Nenhum"/>
          <w:rFonts w:ascii="Times New Roman" w:hAnsi="Times New Roman" w:cs="Times New Roman"/>
          <w:i/>
          <w:iCs/>
          <w:lang w:val="pt-BR"/>
        </w:rPr>
        <w:t xml:space="preserve"> </w:t>
      </w:r>
      <w:proofErr w:type="spellStart"/>
      <w:r w:rsidRPr="003608B4">
        <w:rPr>
          <w:rStyle w:val="Nenhum"/>
          <w:rFonts w:ascii="Times New Roman" w:hAnsi="Times New Roman" w:cs="Times New Roman"/>
          <w:i/>
          <w:iCs/>
          <w:lang w:val="pt-BR"/>
        </w:rPr>
        <w:t>On</w:t>
      </w:r>
      <w:proofErr w:type="spellEnd"/>
      <w:r w:rsidR="00097DD2">
        <w:rPr>
          <w:rStyle w:val="Nenhum"/>
          <w:rFonts w:ascii="Times New Roman" w:hAnsi="Times New Roman" w:cs="Times New Roman"/>
          <w:i/>
          <w:iCs/>
          <w:lang w:val="pt-BR"/>
        </w:rPr>
        <w:t>”</w:t>
      </w:r>
      <w:r w:rsidRPr="003608B4">
        <w:rPr>
          <w:rStyle w:val="Nenhum"/>
          <w:rFonts w:ascii="Times New Roman" w:hAnsi="Times New Roman" w:cs="Times New Roman"/>
          <w:lang w:val="pt-BR"/>
        </w:rPr>
        <w:t xml:space="preserve"> evidencia a ideia da "vida na cidade de um jeito ON</w:t>
      </w:r>
      <w:r w:rsidRPr="003608B4">
        <w:rPr>
          <w:rStyle w:val="Nenhum"/>
          <w:rFonts w:ascii="Times New Roman" w:hAnsi="Times New Roman" w:cs="Times New Roman"/>
          <w:i/>
          <w:iCs/>
          <w:lang w:val="pt-BR"/>
        </w:rPr>
        <w:t>"</w:t>
      </w:r>
      <w:r w:rsidRPr="003608B4">
        <w:rPr>
          <w:rStyle w:val="Nenhum"/>
          <w:rFonts w:ascii="Times New Roman" w:hAnsi="Times New Roman" w:cs="Times New Roman"/>
          <w:lang w:val="pt-BR"/>
        </w:rPr>
        <w:t xml:space="preserve">. A partícula </w:t>
      </w:r>
      <w:proofErr w:type="spellStart"/>
      <w:r w:rsidRPr="003608B4">
        <w:rPr>
          <w:rStyle w:val="Nenhum"/>
          <w:rFonts w:ascii="Times New Roman" w:hAnsi="Times New Roman" w:cs="Times New Roman"/>
          <w:i/>
          <w:iCs/>
          <w:lang w:val="pt-BR"/>
        </w:rPr>
        <w:t>on</w:t>
      </w:r>
      <w:proofErr w:type="spellEnd"/>
      <w:r w:rsidRPr="003608B4">
        <w:rPr>
          <w:rStyle w:val="Nenhum"/>
          <w:rFonts w:ascii="Times New Roman" w:hAnsi="Times New Roman" w:cs="Times New Roman"/>
          <w:lang w:val="pt-BR"/>
        </w:rPr>
        <w:t xml:space="preserve"> destaca a predominância da tecnologia: "</w:t>
      </w:r>
      <w:r w:rsidRPr="003608B4">
        <w:rPr>
          <w:rStyle w:val="Nenhum"/>
          <w:rFonts w:ascii="Times New Roman" w:hAnsi="Times New Roman" w:cs="Times New Roman"/>
          <w:i/>
          <w:iCs/>
          <w:lang w:val="pt-BR"/>
        </w:rPr>
        <w:t xml:space="preserve">trocamos </w:t>
      </w:r>
      <w:proofErr w:type="spellStart"/>
      <w:r w:rsidRPr="003608B4">
        <w:rPr>
          <w:rStyle w:val="Nenhum"/>
          <w:rFonts w:ascii="Times New Roman" w:hAnsi="Times New Roman" w:cs="Times New Roman"/>
          <w:i/>
          <w:iCs/>
          <w:lang w:val="pt-BR"/>
        </w:rPr>
        <w:t>bricks</w:t>
      </w:r>
      <w:proofErr w:type="spellEnd"/>
      <w:r w:rsidRPr="003608B4">
        <w:rPr>
          <w:rStyle w:val="Nenhum"/>
          <w:rFonts w:ascii="Times New Roman" w:hAnsi="Times New Roman" w:cs="Times New Roman"/>
          <w:i/>
          <w:iCs/>
          <w:lang w:val="pt-BR"/>
        </w:rPr>
        <w:t xml:space="preserve"> por bytes</w:t>
      </w:r>
      <w:r w:rsidRPr="003608B4">
        <w:rPr>
          <w:rStyle w:val="Nenhum"/>
          <w:rFonts w:ascii="Times New Roman" w:hAnsi="Times New Roman" w:cs="Times New Roman"/>
          <w:lang w:val="pt-BR"/>
        </w:rPr>
        <w:t xml:space="preserve">”. Conforme consta em </w:t>
      </w:r>
      <w:r w:rsidRPr="003608B4">
        <w:rPr>
          <w:rStyle w:val="Nenhum"/>
          <w:rFonts w:ascii="Times New Roman" w:hAnsi="Times New Roman" w:cs="Times New Roman"/>
          <w:lang w:val="pt-BR"/>
        </w:rPr>
        <w:lastRenderedPageBreak/>
        <w:t xml:space="preserve">seu site, os prédios funcionam como um </w:t>
      </w:r>
      <w:r w:rsidRPr="003608B4">
        <w:rPr>
          <w:rStyle w:val="Nenhum"/>
          <w:rFonts w:ascii="Times New Roman" w:hAnsi="Times New Roman" w:cs="Times New Roman"/>
          <w:i/>
          <w:iCs/>
          <w:lang w:val="pt-BR"/>
        </w:rPr>
        <w:t>H</w:t>
      </w:r>
      <w:r w:rsidR="00097DD2">
        <w:rPr>
          <w:rStyle w:val="Nenhum"/>
          <w:rFonts w:ascii="Times New Roman" w:hAnsi="Times New Roman" w:cs="Times New Roman"/>
          <w:i/>
          <w:iCs/>
          <w:lang w:val="pt-BR"/>
        </w:rPr>
        <w:t>ub</w:t>
      </w:r>
      <w:r w:rsidRPr="003608B4">
        <w:rPr>
          <w:rStyle w:val="Nenhum"/>
          <w:rFonts w:ascii="Times New Roman" w:hAnsi="Times New Roman" w:cs="Times New Roman"/>
          <w:i/>
          <w:iCs/>
          <w:lang w:val="pt-BR"/>
        </w:rPr>
        <w:t xml:space="preserve"> urbano</w:t>
      </w:r>
      <w:r w:rsidRPr="003608B4">
        <w:rPr>
          <w:rStyle w:val="Nenhum"/>
          <w:rFonts w:ascii="Times New Roman" w:hAnsi="Times New Roman" w:cs="Times New Roman"/>
          <w:lang w:val="pt-BR"/>
        </w:rPr>
        <w:t>. A metáfora do ON/OFF sugere movimento constante</w:t>
      </w:r>
      <w:r w:rsidR="00097DD2">
        <w:rPr>
          <w:rStyle w:val="Nenhum"/>
          <w:rFonts w:ascii="Times New Roman" w:hAnsi="Times New Roman" w:cs="Times New Roman"/>
          <w:lang w:val="pt-BR"/>
        </w:rPr>
        <w:t xml:space="preserve"> de um </w:t>
      </w:r>
      <w:r w:rsidRPr="003608B4">
        <w:rPr>
          <w:rStyle w:val="Nenhum"/>
          <w:rFonts w:ascii="Times New Roman" w:hAnsi="Times New Roman" w:cs="Times New Roman"/>
          <w:lang w:val="pt-BR"/>
        </w:rPr>
        <w:t xml:space="preserve">sujeito/consumidor ativo </w:t>
      </w:r>
      <w:r w:rsidR="00097DD2">
        <w:rPr>
          <w:rStyle w:val="Nenhum"/>
          <w:rFonts w:ascii="Times New Roman" w:hAnsi="Times New Roman" w:cs="Times New Roman"/>
          <w:lang w:val="pt-BR"/>
        </w:rPr>
        <w:t>(</w:t>
      </w:r>
      <w:r w:rsidRPr="003608B4">
        <w:rPr>
          <w:rStyle w:val="Nenhum"/>
          <w:rFonts w:ascii="Times New Roman" w:hAnsi="Times New Roman" w:cs="Times New Roman"/>
          <w:lang w:val="pt-BR"/>
        </w:rPr>
        <w:t>"</w:t>
      </w:r>
      <w:r w:rsidRPr="003608B4">
        <w:rPr>
          <w:rStyle w:val="Nenhum"/>
          <w:rFonts w:ascii="Times New Roman" w:hAnsi="Times New Roman" w:cs="Times New Roman"/>
          <w:i/>
          <w:iCs/>
          <w:lang w:val="pt-BR"/>
        </w:rPr>
        <w:t>você está ON</w:t>
      </w:r>
      <w:r w:rsidRPr="003608B4">
        <w:rPr>
          <w:rStyle w:val="Nenhum"/>
          <w:rFonts w:ascii="Times New Roman" w:hAnsi="Times New Roman" w:cs="Times New Roman"/>
          <w:lang w:val="pt-BR"/>
        </w:rPr>
        <w:t>"</w:t>
      </w:r>
      <w:r w:rsidR="00097DD2">
        <w:rPr>
          <w:rStyle w:val="Nenhum"/>
          <w:rFonts w:ascii="Times New Roman" w:hAnsi="Times New Roman" w:cs="Times New Roman"/>
          <w:lang w:val="pt-BR"/>
        </w:rPr>
        <w:t>)</w:t>
      </w:r>
      <w:r w:rsidRPr="003608B4">
        <w:rPr>
          <w:rStyle w:val="Nenhum"/>
          <w:rFonts w:ascii="Times New Roman" w:hAnsi="Times New Roman" w:cs="Times New Roman"/>
          <w:lang w:val="pt-BR"/>
        </w:rPr>
        <w:t xml:space="preserve"> e apto às mudanças </w:t>
      </w:r>
      <w:r w:rsidR="00097DD2">
        <w:rPr>
          <w:rStyle w:val="Nenhum"/>
          <w:rFonts w:ascii="Times New Roman" w:hAnsi="Times New Roman" w:cs="Times New Roman"/>
          <w:lang w:val="pt-BR"/>
        </w:rPr>
        <w:t>(</w:t>
      </w:r>
      <w:r w:rsidRPr="003608B4">
        <w:rPr>
          <w:rStyle w:val="Nenhum"/>
          <w:rFonts w:ascii="Times New Roman" w:hAnsi="Times New Roman" w:cs="Times New Roman"/>
          <w:lang w:val="pt-BR"/>
        </w:rPr>
        <w:t>“</w:t>
      </w:r>
      <w:r w:rsidRPr="003608B4">
        <w:rPr>
          <w:rStyle w:val="Nenhum"/>
          <w:rFonts w:ascii="Times New Roman" w:hAnsi="Times New Roman" w:cs="Times New Roman"/>
          <w:i/>
          <w:iCs/>
          <w:lang w:val="pt-BR"/>
        </w:rPr>
        <w:t>mudar de ideia, de bairro, de vista, de plano</w:t>
      </w:r>
      <w:r w:rsidRPr="003608B4">
        <w:rPr>
          <w:rStyle w:val="Nenhum"/>
          <w:rFonts w:ascii="Times New Roman" w:hAnsi="Times New Roman" w:cs="Times New Roman"/>
          <w:lang w:val="pt-BR"/>
        </w:rPr>
        <w:t>"</w:t>
      </w:r>
      <w:r w:rsidR="00097DD2">
        <w:rPr>
          <w:rStyle w:val="Nenhum"/>
          <w:rFonts w:ascii="Times New Roman" w:hAnsi="Times New Roman" w:cs="Times New Roman"/>
          <w:lang w:val="pt-BR"/>
        </w:rPr>
        <w:t>)</w:t>
      </w:r>
      <w:r w:rsidRPr="003608B4">
        <w:rPr>
          <w:rStyle w:val="Nenhum"/>
          <w:rFonts w:ascii="Times New Roman" w:hAnsi="Times New Roman" w:cs="Times New Roman"/>
          <w:lang w:val="pt-BR"/>
        </w:rPr>
        <w:t xml:space="preserve">.  </w:t>
      </w:r>
    </w:p>
    <w:p w14:paraId="04F12CDD" w14:textId="77777777" w:rsidR="0012622C" w:rsidRDefault="00932539" w:rsidP="00AB50B2">
      <w:pPr>
        <w:pStyle w:val="CorpoA"/>
        <w:spacing w:after="120"/>
        <w:ind w:firstLine="567"/>
        <w:jc w:val="both"/>
        <w:rPr>
          <w:rStyle w:val="Nenhum"/>
          <w:rFonts w:ascii="Times New Roman" w:hAnsi="Times New Roman" w:cs="Times New Roman"/>
          <w:lang w:val="pt-BR"/>
        </w:rPr>
      </w:pPr>
      <w:r w:rsidRPr="003608B4">
        <w:rPr>
          <w:rStyle w:val="Nenhum"/>
          <w:rFonts w:ascii="Times New Roman" w:hAnsi="Times New Roman" w:cs="Times New Roman"/>
          <w:lang w:val="pt-BR"/>
        </w:rPr>
        <w:t xml:space="preserve">Para garantir mobilidade e conectividade, a </w:t>
      </w:r>
      <w:proofErr w:type="spellStart"/>
      <w:r w:rsidRPr="003608B4">
        <w:rPr>
          <w:rStyle w:val="Nenhum"/>
          <w:rFonts w:ascii="Times New Roman" w:hAnsi="Times New Roman" w:cs="Times New Roman"/>
          <w:lang w:val="pt-BR"/>
        </w:rPr>
        <w:t>Vitacon</w:t>
      </w:r>
      <w:proofErr w:type="spellEnd"/>
      <w:r w:rsidRPr="003608B4">
        <w:rPr>
          <w:rStyle w:val="Nenhum"/>
          <w:rFonts w:ascii="Times New Roman" w:hAnsi="Times New Roman" w:cs="Times New Roman"/>
          <w:lang w:val="pt-BR"/>
        </w:rPr>
        <w:t xml:space="preserve"> investe em tecnologia: criou o </w:t>
      </w:r>
      <w:r w:rsidRPr="0012622C">
        <w:rPr>
          <w:rStyle w:val="Nenhum"/>
          <w:rFonts w:ascii="Times New Roman" w:hAnsi="Times New Roman" w:cs="Times New Roman"/>
          <w:i/>
          <w:iCs/>
          <w:lang w:val="pt-BR"/>
        </w:rPr>
        <w:t>App Space</w:t>
      </w:r>
      <w:r w:rsidRPr="003608B4">
        <w:rPr>
          <w:rStyle w:val="Nenhum"/>
          <w:rFonts w:ascii="Times New Roman" w:hAnsi="Times New Roman" w:cs="Times New Roman"/>
          <w:lang w:val="pt-BR"/>
        </w:rPr>
        <w:t xml:space="preserve">, ecossistema de parcerias "plugáveis" a aplicativos de celular para operar seus produtos e serviços dentro do condomínio. </w:t>
      </w:r>
      <w:r w:rsidR="0012622C">
        <w:rPr>
          <w:rStyle w:val="Nenhum"/>
          <w:rFonts w:ascii="Times New Roman" w:hAnsi="Times New Roman" w:cs="Times New Roman"/>
          <w:lang w:val="pt-BR"/>
        </w:rPr>
        <w:t xml:space="preserve">Segundo </w:t>
      </w:r>
      <w:proofErr w:type="spellStart"/>
      <w:r w:rsidR="0012622C">
        <w:rPr>
          <w:rStyle w:val="Nenhum"/>
          <w:rFonts w:ascii="Times New Roman" w:hAnsi="Times New Roman" w:cs="Times New Roman"/>
          <w:lang w:val="pt-BR"/>
        </w:rPr>
        <w:t>Frankel</w:t>
      </w:r>
      <w:proofErr w:type="spellEnd"/>
      <w:r w:rsidR="0012622C">
        <w:rPr>
          <w:rStyle w:val="Nenhum"/>
          <w:rFonts w:ascii="Times New Roman" w:hAnsi="Times New Roman" w:cs="Times New Roman"/>
          <w:lang w:val="pt-BR"/>
        </w:rPr>
        <w:t xml:space="preserve">, </w:t>
      </w:r>
      <w:r w:rsidRPr="003608B4">
        <w:rPr>
          <w:rStyle w:val="Nenhum"/>
          <w:rFonts w:ascii="Times New Roman" w:hAnsi="Times New Roman" w:cs="Times New Roman"/>
          <w:lang w:val="pt-BR"/>
        </w:rPr>
        <w:t>"</w:t>
      </w:r>
      <w:r w:rsidR="0012622C">
        <w:rPr>
          <w:rStyle w:val="Nenhum"/>
          <w:rFonts w:ascii="Times New Roman" w:hAnsi="Times New Roman" w:cs="Times New Roman"/>
          <w:i/>
          <w:iCs/>
          <w:lang w:val="pt-BR"/>
        </w:rPr>
        <w:t>o</w:t>
      </w:r>
      <w:r w:rsidRPr="003608B4">
        <w:rPr>
          <w:rStyle w:val="Nenhum"/>
          <w:rFonts w:ascii="Times New Roman" w:hAnsi="Times New Roman" w:cs="Times New Roman"/>
          <w:i/>
          <w:iCs/>
          <w:lang w:val="pt-BR"/>
        </w:rPr>
        <w:t xml:space="preserve"> prédio funcionará como um dispositivo (celular) com uma série de serviços (aplicativos) integrados à estrutura física do complexo residencial, 24 horas por dia</w:t>
      </w:r>
      <w:r w:rsidRPr="003608B4">
        <w:rPr>
          <w:rStyle w:val="Nenhum"/>
          <w:rFonts w:ascii="Times New Roman" w:hAnsi="Times New Roman" w:cs="Times New Roman"/>
          <w:lang w:val="pt-BR"/>
        </w:rPr>
        <w:t>"</w:t>
      </w:r>
      <w:r w:rsidRPr="003608B4">
        <w:rPr>
          <w:rStyle w:val="Nenhum"/>
          <w:rFonts w:ascii="Times New Roman" w:eastAsia="Calibri" w:hAnsi="Times New Roman" w:cs="Times New Roman"/>
          <w:vertAlign w:val="superscript"/>
          <w:lang w:val="pt-BR"/>
        </w:rPr>
        <w:footnoteReference w:id="9"/>
      </w:r>
      <w:r w:rsidRPr="003608B4">
        <w:rPr>
          <w:rStyle w:val="Nenhum"/>
          <w:rFonts w:ascii="Times New Roman" w:hAnsi="Times New Roman" w:cs="Times New Roman"/>
          <w:lang w:val="pt-BR"/>
        </w:rPr>
        <w:t xml:space="preserve">. Trata-se de uma mudança no modelo de negócios do mercado imobiliário, do foco na indústria da construção para o mercado de serviços, revelando o quanto a tecnologia influencia os novos </w:t>
      </w:r>
      <w:r w:rsidRPr="003608B4">
        <w:rPr>
          <w:rStyle w:val="Nenhum"/>
          <w:rFonts w:ascii="Times New Roman" w:hAnsi="Times New Roman" w:cs="Times New Roman"/>
          <w:i/>
          <w:iCs/>
          <w:lang w:val="pt-BR"/>
        </w:rPr>
        <w:t>players</w:t>
      </w:r>
      <w:r w:rsidRPr="003608B4">
        <w:rPr>
          <w:rStyle w:val="Nenhum"/>
          <w:rFonts w:ascii="Times New Roman" w:hAnsi="Times New Roman" w:cs="Times New Roman"/>
          <w:lang w:val="pt-BR"/>
        </w:rPr>
        <w:t xml:space="preserve"> do setor</w:t>
      </w:r>
      <w:r w:rsidR="0012622C">
        <w:rPr>
          <w:rStyle w:val="Nenhum"/>
          <w:rFonts w:ascii="Times New Roman" w:hAnsi="Times New Roman" w:cs="Times New Roman"/>
          <w:lang w:val="pt-BR"/>
        </w:rPr>
        <w:t xml:space="preserve">. </w:t>
      </w:r>
    </w:p>
    <w:p w14:paraId="03482338" w14:textId="7468EA1B" w:rsidR="00932539" w:rsidRPr="003608B4" w:rsidRDefault="0012622C" w:rsidP="00AB50B2">
      <w:pPr>
        <w:pStyle w:val="CorpoA"/>
        <w:spacing w:after="120"/>
        <w:ind w:firstLine="567"/>
        <w:jc w:val="both"/>
        <w:rPr>
          <w:rStyle w:val="Nenhum"/>
          <w:rFonts w:ascii="Times New Roman" w:eastAsia="Calibri" w:hAnsi="Times New Roman" w:cs="Times New Roman"/>
          <w:lang w:val="pt-BR"/>
        </w:rPr>
      </w:pPr>
      <w:r>
        <w:rPr>
          <w:rStyle w:val="Nenhum"/>
          <w:rFonts w:ascii="Times New Roman" w:hAnsi="Times New Roman" w:cs="Times New Roman"/>
          <w:lang w:val="pt-BR"/>
        </w:rPr>
        <w:t>É o caso da segunda empresa</w:t>
      </w:r>
      <w:r w:rsidR="0000193C">
        <w:rPr>
          <w:rStyle w:val="Nenhum"/>
          <w:rFonts w:ascii="Times New Roman" w:hAnsi="Times New Roman" w:cs="Times New Roman"/>
          <w:lang w:val="pt-BR"/>
        </w:rPr>
        <w:t xml:space="preserve"> de nosso </w:t>
      </w:r>
      <w:r w:rsidR="0000193C">
        <w:rPr>
          <w:rStyle w:val="Nenhum"/>
          <w:rFonts w:ascii="Times New Roman" w:hAnsi="Times New Roman" w:cs="Times New Roman"/>
          <w:i/>
          <w:iCs/>
          <w:lang w:val="pt-BR"/>
        </w:rPr>
        <w:t>corpus</w:t>
      </w:r>
      <w:r>
        <w:rPr>
          <w:rStyle w:val="Nenhum"/>
          <w:rFonts w:ascii="Times New Roman" w:hAnsi="Times New Roman" w:cs="Times New Roman"/>
          <w:lang w:val="pt-BR"/>
        </w:rPr>
        <w:t xml:space="preserve">, </w:t>
      </w:r>
      <w:proofErr w:type="spellStart"/>
      <w:r>
        <w:rPr>
          <w:rStyle w:val="Nenhum"/>
          <w:rFonts w:ascii="Times New Roman" w:hAnsi="Times New Roman" w:cs="Times New Roman"/>
          <w:lang w:val="pt-BR"/>
        </w:rPr>
        <w:t>Housi</w:t>
      </w:r>
      <w:proofErr w:type="spellEnd"/>
      <w:r>
        <w:rPr>
          <w:rStyle w:val="Nenhum"/>
          <w:rFonts w:ascii="Times New Roman" w:hAnsi="Times New Roman" w:cs="Times New Roman"/>
          <w:lang w:val="pt-BR"/>
        </w:rPr>
        <w:t xml:space="preserve">, </w:t>
      </w:r>
      <w:r w:rsidR="00932539" w:rsidRPr="003608B4">
        <w:rPr>
          <w:rStyle w:val="Nenhum"/>
          <w:rFonts w:ascii="Times New Roman" w:hAnsi="Times New Roman" w:cs="Times New Roman"/>
          <w:i/>
          <w:iCs/>
          <w:lang w:val="pt-BR"/>
        </w:rPr>
        <w:t>startup</w:t>
      </w:r>
      <w:r w:rsidR="00932539" w:rsidRPr="003608B4">
        <w:rPr>
          <w:rStyle w:val="Nenhum"/>
          <w:rFonts w:ascii="Times New Roman" w:hAnsi="Times New Roman" w:cs="Times New Roman"/>
          <w:lang w:val="pt-BR"/>
        </w:rPr>
        <w:t xml:space="preserve"> de moradia </w:t>
      </w:r>
      <w:proofErr w:type="spellStart"/>
      <w:r w:rsidR="00932539" w:rsidRPr="003608B4">
        <w:rPr>
          <w:rStyle w:val="Nenhum"/>
          <w:rFonts w:ascii="Times New Roman" w:hAnsi="Times New Roman" w:cs="Times New Roman"/>
          <w:i/>
          <w:iCs/>
          <w:lang w:val="pt-BR"/>
        </w:rPr>
        <w:t>on</w:t>
      </w:r>
      <w:proofErr w:type="spellEnd"/>
      <w:r w:rsidR="00932539" w:rsidRPr="003608B4">
        <w:rPr>
          <w:rStyle w:val="Nenhum"/>
          <w:rFonts w:ascii="Times New Roman" w:hAnsi="Times New Roman" w:cs="Times New Roman"/>
          <w:i/>
          <w:iCs/>
          <w:lang w:val="pt-BR"/>
        </w:rPr>
        <w:t xml:space="preserve"> </w:t>
      </w:r>
      <w:proofErr w:type="spellStart"/>
      <w:r w:rsidR="00932539" w:rsidRPr="003608B4">
        <w:rPr>
          <w:rStyle w:val="Nenhum"/>
          <w:rFonts w:ascii="Times New Roman" w:hAnsi="Times New Roman" w:cs="Times New Roman"/>
          <w:i/>
          <w:iCs/>
          <w:lang w:val="pt-BR"/>
        </w:rPr>
        <w:t>demand</w:t>
      </w:r>
      <w:proofErr w:type="spellEnd"/>
      <w:r w:rsidR="00932539" w:rsidRPr="003608B4">
        <w:rPr>
          <w:rStyle w:val="Nenhum"/>
          <w:rFonts w:ascii="Times New Roman" w:hAnsi="Times New Roman" w:cs="Times New Roman"/>
          <w:lang w:val="pt-BR"/>
        </w:rPr>
        <w:t xml:space="preserve"> e </w:t>
      </w:r>
      <w:r>
        <w:rPr>
          <w:rStyle w:val="Nenhum"/>
          <w:rFonts w:ascii="Times New Roman" w:hAnsi="Times New Roman" w:cs="Times New Roman"/>
          <w:lang w:val="pt-BR"/>
        </w:rPr>
        <w:t xml:space="preserve">espécie de </w:t>
      </w:r>
      <w:r w:rsidR="00932539" w:rsidRPr="003608B4">
        <w:rPr>
          <w:rStyle w:val="Nenhum"/>
          <w:rFonts w:ascii="Times New Roman" w:hAnsi="Times New Roman" w:cs="Times New Roman"/>
          <w:i/>
          <w:iCs/>
          <w:lang w:val="pt-BR"/>
        </w:rPr>
        <w:t>spin off</w:t>
      </w:r>
      <w:r w:rsidR="00932539" w:rsidRPr="003608B4">
        <w:rPr>
          <w:rStyle w:val="Nenhum"/>
          <w:rFonts w:ascii="Times New Roman" w:eastAsia="Calibri" w:hAnsi="Times New Roman" w:cs="Times New Roman"/>
          <w:i/>
          <w:iCs/>
          <w:vertAlign w:val="superscript"/>
          <w:lang w:val="pt-BR"/>
        </w:rPr>
        <w:footnoteReference w:id="10"/>
      </w:r>
      <w:r w:rsidR="00932539" w:rsidRPr="003608B4">
        <w:rPr>
          <w:rStyle w:val="Nenhum"/>
          <w:rFonts w:ascii="Times New Roman" w:hAnsi="Times New Roman" w:cs="Times New Roman"/>
          <w:lang w:val="pt-BR"/>
        </w:rPr>
        <w:t xml:space="preserve"> da construtora </w:t>
      </w:r>
      <w:proofErr w:type="spellStart"/>
      <w:r w:rsidR="00932539" w:rsidRPr="003608B4">
        <w:rPr>
          <w:rStyle w:val="Nenhum"/>
          <w:rFonts w:ascii="Times New Roman" w:hAnsi="Times New Roman" w:cs="Times New Roman"/>
          <w:lang w:val="pt-BR"/>
        </w:rPr>
        <w:t>Vitacon</w:t>
      </w:r>
      <w:proofErr w:type="spellEnd"/>
      <w:r>
        <w:rPr>
          <w:rStyle w:val="Nenhum"/>
          <w:rFonts w:ascii="Times New Roman" w:hAnsi="Times New Roman" w:cs="Times New Roman"/>
          <w:lang w:val="pt-BR"/>
        </w:rPr>
        <w:t>.</w:t>
      </w:r>
      <w:r w:rsidR="0000193C">
        <w:rPr>
          <w:rStyle w:val="Nenhum"/>
          <w:rFonts w:ascii="Times New Roman" w:hAnsi="Times New Roman" w:cs="Times New Roman"/>
          <w:lang w:val="pt-BR"/>
        </w:rPr>
        <w:t xml:space="preserve"> C</w:t>
      </w:r>
      <w:r w:rsidR="00932539" w:rsidRPr="003608B4">
        <w:rPr>
          <w:rStyle w:val="Nenhum"/>
          <w:rFonts w:ascii="Times New Roman" w:hAnsi="Times New Roman" w:cs="Times New Roman"/>
          <w:lang w:val="pt-BR"/>
        </w:rPr>
        <w:t>riada em 2019,</w:t>
      </w:r>
      <w:r w:rsidR="0000193C">
        <w:rPr>
          <w:rStyle w:val="Nenhum"/>
          <w:rFonts w:ascii="Times New Roman" w:hAnsi="Times New Roman" w:cs="Times New Roman"/>
          <w:lang w:val="pt-BR"/>
        </w:rPr>
        <w:t xml:space="preserve"> a empresa</w:t>
      </w:r>
      <w:r w:rsidR="00932539" w:rsidRPr="003608B4">
        <w:rPr>
          <w:rStyle w:val="Nenhum"/>
          <w:rFonts w:ascii="Times New Roman" w:hAnsi="Times New Roman" w:cs="Times New Roman"/>
          <w:lang w:val="pt-BR"/>
        </w:rPr>
        <w:t xml:space="preserve"> tem como conceito "sua casa por assinatura" e celebra a mobilidade como </w:t>
      </w:r>
      <w:r w:rsidR="002E1638">
        <w:rPr>
          <w:rStyle w:val="Nenhum"/>
          <w:rFonts w:ascii="Times New Roman" w:hAnsi="Times New Roman" w:cs="Times New Roman"/>
          <w:lang w:val="pt-BR"/>
        </w:rPr>
        <w:t xml:space="preserve">um </w:t>
      </w:r>
      <w:r w:rsidR="00932539" w:rsidRPr="003608B4">
        <w:rPr>
          <w:rStyle w:val="Nenhum"/>
          <w:rFonts w:ascii="Times New Roman" w:hAnsi="Times New Roman" w:cs="Times New Roman"/>
          <w:lang w:val="pt-BR"/>
        </w:rPr>
        <w:t xml:space="preserve">paradigma a partir do qual </w:t>
      </w:r>
      <w:r w:rsidR="00D95373">
        <w:rPr>
          <w:rStyle w:val="Nenhum"/>
          <w:rFonts w:ascii="Times New Roman" w:hAnsi="Times New Roman" w:cs="Times New Roman"/>
          <w:lang w:val="pt-BR"/>
        </w:rPr>
        <w:t xml:space="preserve">se </w:t>
      </w:r>
      <w:r w:rsidR="00932539" w:rsidRPr="003608B4">
        <w:rPr>
          <w:rStyle w:val="Nenhum"/>
          <w:rFonts w:ascii="Times New Roman" w:hAnsi="Times New Roman" w:cs="Times New Roman"/>
          <w:lang w:val="pt-BR"/>
        </w:rPr>
        <w:t>pensa a habitação e o futuro da moradia. A frase "</w:t>
      </w:r>
      <w:r w:rsidR="00932539" w:rsidRPr="003608B4">
        <w:rPr>
          <w:rStyle w:val="Nenhum"/>
          <w:rFonts w:ascii="Times New Roman" w:hAnsi="Times New Roman" w:cs="Times New Roman"/>
          <w:i/>
          <w:iCs/>
          <w:lang w:val="pt-BR"/>
        </w:rPr>
        <w:t xml:space="preserve">a </w:t>
      </w:r>
      <w:proofErr w:type="spellStart"/>
      <w:r w:rsidR="00932539" w:rsidRPr="003608B4">
        <w:rPr>
          <w:rStyle w:val="Nenhum"/>
          <w:rFonts w:ascii="Times New Roman" w:hAnsi="Times New Roman" w:cs="Times New Roman"/>
          <w:i/>
          <w:iCs/>
          <w:lang w:val="pt-BR"/>
        </w:rPr>
        <w:t>Housi</w:t>
      </w:r>
      <w:proofErr w:type="spellEnd"/>
      <w:r w:rsidR="00932539" w:rsidRPr="003608B4">
        <w:rPr>
          <w:rStyle w:val="Nenhum"/>
          <w:rFonts w:ascii="Times New Roman" w:hAnsi="Times New Roman" w:cs="Times New Roman"/>
          <w:i/>
          <w:iCs/>
          <w:lang w:val="pt-BR"/>
        </w:rPr>
        <w:t xml:space="preserve"> é sua casa, onde quer que você esteja</w:t>
      </w:r>
      <w:r w:rsidR="00932539" w:rsidRPr="003608B4">
        <w:rPr>
          <w:rStyle w:val="Nenhum"/>
          <w:rFonts w:ascii="Times New Roman" w:hAnsi="Times New Roman" w:cs="Times New Roman"/>
          <w:lang w:val="pt-BR"/>
        </w:rPr>
        <w:t xml:space="preserve">" apresenta a economia compartilhada </w:t>
      </w:r>
      <w:r w:rsidR="00D95373">
        <w:rPr>
          <w:rStyle w:val="Nenhum"/>
          <w:rFonts w:ascii="Times New Roman" w:hAnsi="Times New Roman" w:cs="Times New Roman"/>
          <w:lang w:val="pt-BR"/>
        </w:rPr>
        <w:t>(</w:t>
      </w:r>
      <w:r w:rsidR="00D95373">
        <w:rPr>
          <w:rStyle w:val="Nenhum"/>
          <w:rFonts w:ascii="Times New Roman" w:hAnsi="Times New Roman" w:cs="Times New Roman"/>
          <w:i/>
          <w:iCs/>
          <w:lang w:val="pt-BR"/>
        </w:rPr>
        <w:t>“</w:t>
      </w:r>
      <w:proofErr w:type="spellStart"/>
      <w:r w:rsidR="00D95373">
        <w:rPr>
          <w:rStyle w:val="Nenhum"/>
          <w:rFonts w:ascii="Times New Roman" w:hAnsi="Times New Roman" w:cs="Times New Roman"/>
          <w:i/>
          <w:iCs/>
          <w:lang w:val="pt-BR"/>
        </w:rPr>
        <w:t>shared</w:t>
      </w:r>
      <w:proofErr w:type="spellEnd"/>
      <w:r w:rsidR="00D95373">
        <w:rPr>
          <w:rStyle w:val="Nenhum"/>
          <w:rFonts w:ascii="Times New Roman" w:hAnsi="Times New Roman" w:cs="Times New Roman"/>
          <w:i/>
          <w:iCs/>
          <w:lang w:val="pt-BR"/>
        </w:rPr>
        <w:t xml:space="preserve"> </w:t>
      </w:r>
      <w:proofErr w:type="spellStart"/>
      <w:r w:rsidR="00D95373">
        <w:rPr>
          <w:rStyle w:val="Nenhum"/>
          <w:rFonts w:ascii="Times New Roman" w:hAnsi="Times New Roman" w:cs="Times New Roman"/>
          <w:i/>
          <w:iCs/>
          <w:lang w:val="pt-BR"/>
        </w:rPr>
        <w:t>economy</w:t>
      </w:r>
      <w:proofErr w:type="spellEnd"/>
      <w:r w:rsidR="00D95373">
        <w:rPr>
          <w:rStyle w:val="Nenhum"/>
          <w:rFonts w:ascii="Times New Roman" w:hAnsi="Times New Roman" w:cs="Times New Roman"/>
          <w:i/>
          <w:iCs/>
          <w:lang w:val="pt-BR"/>
        </w:rPr>
        <w:t>”</w:t>
      </w:r>
      <w:r w:rsidR="00D95373">
        <w:rPr>
          <w:rStyle w:val="Nenhum"/>
          <w:rFonts w:ascii="Times New Roman" w:hAnsi="Times New Roman" w:cs="Times New Roman"/>
          <w:lang w:val="pt-BR"/>
        </w:rPr>
        <w:t xml:space="preserve">) </w:t>
      </w:r>
      <w:r w:rsidR="00932539" w:rsidRPr="003608B4">
        <w:rPr>
          <w:rStyle w:val="Nenhum"/>
          <w:rFonts w:ascii="Times New Roman" w:hAnsi="Times New Roman" w:cs="Times New Roman"/>
          <w:lang w:val="pt-BR"/>
        </w:rPr>
        <w:t>como a economia do futuro</w:t>
      </w:r>
      <w:r w:rsidR="00D95373">
        <w:rPr>
          <w:rStyle w:val="Nenhum"/>
          <w:rFonts w:ascii="Times New Roman" w:hAnsi="Times New Roman" w:cs="Times New Roman"/>
          <w:lang w:val="pt-BR"/>
        </w:rPr>
        <w:t>.</w:t>
      </w:r>
      <w:r w:rsidR="00932539" w:rsidRPr="003608B4">
        <w:rPr>
          <w:rStyle w:val="Nenhum"/>
          <w:rFonts w:ascii="Times New Roman" w:hAnsi="Times New Roman" w:cs="Times New Roman"/>
          <w:lang w:val="pt-BR"/>
        </w:rPr>
        <w:t xml:space="preserve"> </w:t>
      </w:r>
      <w:r w:rsidR="00D95373">
        <w:rPr>
          <w:rStyle w:val="Nenhum"/>
          <w:rFonts w:ascii="Times New Roman" w:hAnsi="Times New Roman" w:cs="Times New Roman"/>
          <w:lang w:val="pt-BR"/>
        </w:rPr>
        <w:t>P</w:t>
      </w:r>
      <w:r w:rsidR="00932539" w:rsidRPr="003608B4">
        <w:rPr>
          <w:rStyle w:val="Nenhum"/>
          <w:rFonts w:ascii="Times New Roman" w:hAnsi="Times New Roman" w:cs="Times New Roman"/>
          <w:lang w:val="pt-BR"/>
        </w:rPr>
        <w:t>ara vivê-la, é preciso uma rede completa de conveniência em serviços na palma da mão: "</w:t>
      </w:r>
      <w:proofErr w:type="spellStart"/>
      <w:r w:rsidR="00932539" w:rsidRPr="003608B4">
        <w:rPr>
          <w:rStyle w:val="Nenhum"/>
          <w:rFonts w:ascii="Times New Roman" w:hAnsi="Times New Roman" w:cs="Times New Roman"/>
          <w:i/>
          <w:iCs/>
          <w:lang w:val="pt-BR"/>
        </w:rPr>
        <w:t>stay</w:t>
      </w:r>
      <w:proofErr w:type="spellEnd"/>
      <w:r w:rsidR="00932539" w:rsidRPr="003608B4">
        <w:rPr>
          <w:rStyle w:val="Nenhum"/>
          <w:rFonts w:ascii="Times New Roman" w:hAnsi="Times New Roman" w:cs="Times New Roman"/>
          <w:i/>
          <w:iCs/>
          <w:lang w:val="pt-BR"/>
        </w:rPr>
        <w:t xml:space="preserve"> home, </w:t>
      </w:r>
      <w:proofErr w:type="spellStart"/>
      <w:r w:rsidR="00932539" w:rsidRPr="003608B4">
        <w:rPr>
          <w:rStyle w:val="Nenhum"/>
          <w:rFonts w:ascii="Times New Roman" w:hAnsi="Times New Roman" w:cs="Times New Roman"/>
          <w:i/>
          <w:iCs/>
          <w:lang w:val="pt-BR"/>
        </w:rPr>
        <w:t>stay</w:t>
      </w:r>
      <w:proofErr w:type="spellEnd"/>
      <w:r w:rsidR="00932539" w:rsidRPr="003608B4">
        <w:rPr>
          <w:rStyle w:val="Nenhum"/>
          <w:rFonts w:ascii="Times New Roman" w:hAnsi="Times New Roman" w:cs="Times New Roman"/>
          <w:i/>
          <w:iCs/>
          <w:lang w:val="pt-BR"/>
        </w:rPr>
        <w:t xml:space="preserve"> </w:t>
      </w:r>
      <w:proofErr w:type="spellStart"/>
      <w:r w:rsidR="00932539" w:rsidRPr="003608B4">
        <w:rPr>
          <w:rStyle w:val="Nenhum"/>
          <w:rFonts w:ascii="Times New Roman" w:hAnsi="Times New Roman" w:cs="Times New Roman"/>
          <w:i/>
          <w:iCs/>
          <w:lang w:val="pt-BR"/>
        </w:rPr>
        <w:t>housi</w:t>
      </w:r>
      <w:proofErr w:type="spellEnd"/>
      <w:r w:rsidR="00932539" w:rsidRPr="003608B4">
        <w:rPr>
          <w:rStyle w:val="Nenhum"/>
          <w:rFonts w:ascii="Times New Roman" w:hAnsi="Times New Roman" w:cs="Times New Roman"/>
          <w:lang w:val="pt-BR"/>
        </w:rPr>
        <w:t xml:space="preserve">". </w:t>
      </w:r>
    </w:p>
    <w:p w14:paraId="017BD21F" w14:textId="540F3015" w:rsidR="00932539" w:rsidRPr="003608B4" w:rsidRDefault="00932539"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 xml:space="preserve">Tal cenário assinala mudança na concepção da cidade e do habitar permeada pela positividade tecnológica. A ideia do mundo sem fronteiras, em constante movimento, é agudizada pela tecnologia digital e algorítmica. </w:t>
      </w:r>
      <w:r w:rsidR="00956696">
        <w:rPr>
          <w:rStyle w:val="Nenhum"/>
          <w:rFonts w:ascii="Times New Roman" w:hAnsi="Times New Roman" w:cs="Times New Roman"/>
          <w:lang w:val="pt-BR"/>
        </w:rPr>
        <w:t>Estas</w:t>
      </w:r>
      <w:r w:rsidRPr="003608B4">
        <w:rPr>
          <w:rStyle w:val="Nenhum"/>
          <w:rFonts w:ascii="Times New Roman" w:hAnsi="Times New Roman" w:cs="Times New Roman"/>
          <w:lang w:val="pt-BR"/>
        </w:rPr>
        <w:t xml:space="preserve"> novas formas de habitar aglutinam de uma só vez as três categorias </w:t>
      </w:r>
      <w:r w:rsidR="00956696">
        <w:rPr>
          <w:rStyle w:val="Nenhum"/>
          <w:rFonts w:ascii="Times New Roman" w:hAnsi="Times New Roman" w:cs="Times New Roman"/>
          <w:lang w:val="pt-BR"/>
        </w:rPr>
        <w:t xml:space="preserve">de análise </w:t>
      </w:r>
      <w:r w:rsidRPr="003608B4">
        <w:rPr>
          <w:rStyle w:val="Nenhum"/>
          <w:rFonts w:ascii="Times New Roman" w:hAnsi="Times New Roman" w:cs="Times New Roman"/>
          <w:lang w:val="pt-BR"/>
        </w:rPr>
        <w:t xml:space="preserve">propostas </w:t>
      </w:r>
      <w:r w:rsidR="00126D2B">
        <w:rPr>
          <w:rStyle w:val="Nenhum"/>
          <w:rFonts w:ascii="Times New Roman" w:hAnsi="Times New Roman" w:cs="Times New Roman"/>
          <w:lang w:val="pt-BR"/>
        </w:rPr>
        <w:t xml:space="preserve">mais acima </w:t>
      </w:r>
      <w:r w:rsidRPr="003608B4">
        <w:rPr>
          <w:rStyle w:val="Nenhum"/>
          <w:rFonts w:ascii="Times New Roman" w:hAnsi="Times New Roman" w:cs="Times New Roman"/>
          <w:lang w:val="pt-BR"/>
        </w:rPr>
        <w:t>(</w:t>
      </w:r>
      <w:r>
        <w:rPr>
          <w:rStyle w:val="Nenhum"/>
          <w:rFonts w:ascii="Times New Roman" w:hAnsi="Times New Roman" w:cs="Times New Roman"/>
          <w:lang w:val="pt-BR"/>
        </w:rPr>
        <w:t>imaginação, representação e tecnologia</w:t>
      </w:r>
      <w:r w:rsidRPr="003608B4">
        <w:rPr>
          <w:rStyle w:val="Nenhum"/>
          <w:rFonts w:ascii="Times New Roman" w:hAnsi="Times New Roman" w:cs="Times New Roman"/>
          <w:lang w:val="pt-BR"/>
        </w:rPr>
        <w:t xml:space="preserve">), conforme as condições e a intensidade das interações entre sujeito e território atravessadas pela técnica e tecnologia. O celular, dispositivo comunicacional </w:t>
      </w:r>
      <w:r w:rsidR="00DA4E42">
        <w:rPr>
          <w:rStyle w:val="Nenhum"/>
          <w:rFonts w:ascii="Times New Roman" w:hAnsi="Times New Roman" w:cs="Times New Roman"/>
          <w:lang w:val="pt-BR"/>
        </w:rPr>
        <w:t>fulcral</w:t>
      </w:r>
      <w:r w:rsidRPr="003608B4">
        <w:rPr>
          <w:rStyle w:val="Nenhum"/>
          <w:rFonts w:ascii="Times New Roman" w:hAnsi="Times New Roman" w:cs="Times New Roman"/>
          <w:lang w:val="pt-BR"/>
        </w:rPr>
        <w:t xml:space="preserve"> no cenário contemporâneo, dá as coordenadas do território, medidas pelo tempo de acesso e conexão; de forma simultânea, as redes garantem o pertencimento no ambiente conectado e móvel. Por fim, a tecnologia algorítmica emerge como forma de compensação para esses espaços cada vez menores. </w:t>
      </w:r>
    </w:p>
    <w:p w14:paraId="06389A47" w14:textId="109853BC" w:rsidR="00932539" w:rsidRPr="003608B4" w:rsidRDefault="00932539"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O aluguel 100% digital e o abandono do sonho do imóvel próprio caracterizam os negócios do mercado imobiliário baseados menos em tijolos e mais em tecnologia. As novas formas de sociabilidade e consumo da</w:t>
      </w:r>
      <w:r w:rsidR="00230782">
        <w:rPr>
          <w:rStyle w:val="Nenhum"/>
          <w:rFonts w:ascii="Times New Roman" w:hAnsi="Times New Roman" w:cs="Times New Roman"/>
          <w:lang w:val="pt-BR"/>
        </w:rPr>
        <w:t>/na</w:t>
      </w:r>
      <w:r w:rsidRPr="003608B4">
        <w:rPr>
          <w:rStyle w:val="Nenhum"/>
          <w:rFonts w:ascii="Times New Roman" w:hAnsi="Times New Roman" w:cs="Times New Roman"/>
          <w:lang w:val="pt-BR"/>
        </w:rPr>
        <w:t xml:space="preserve"> cidade endereçam novas dinâmicas empreendidas pelo mercado: a modalidade de pagamento pelo "uso" pode servir de mediação para a questão do direito à moradia, a exemplo do mercado automobilístico em relação ao transporte público e à garantia de mobilidade nas grandes metrópoles. </w:t>
      </w:r>
    </w:p>
    <w:p w14:paraId="42DCE0E5" w14:textId="77777777" w:rsidR="00932539" w:rsidRDefault="00932539" w:rsidP="00AB50B2">
      <w:pPr>
        <w:pStyle w:val="CorpoA"/>
        <w:spacing w:after="120"/>
        <w:ind w:firstLine="567"/>
        <w:jc w:val="both"/>
        <w:rPr>
          <w:rStyle w:val="Nenhum"/>
          <w:rFonts w:ascii="Times New Roman" w:hAnsi="Times New Roman" w:cs="Times New Roman"/>
          <w:lang w:val="pt-BR"/>
        </w:rPr>
      </w:pPr>
    </w:p>
    <w:p w14:paraId="7A6B9024" w14:textId="0E416C6F" w:rsidR="00001ECD" w:rsidRPr="00EC6B6B" w:rsidRDefault="00230782" w:rsidP="00AB50B2">
      <w:pPr>
        <w:pStyle w:val="CorpoA"/>
        <w:numPr>
          <w:ilvl w:val="0"/>
          <w:numId w:val="3"/>
        </w:numPr>
        <w:ind w:left="567" w:hanging="567"/>
        <w:jc w:val="both"/>
        <w:rPr>
          <w:rStyle w:val="Nenhum"/>
          <w:rFonts w:ascii="Times New Roman" w:eastAsia="Calibri" w:hAnsi="Times New Roman" w:cs="Times New Roman"/>
          <w:b/>
          <w:bCs/>
          <w:lang w:val="pt-BR"/>
        </w:rPr>
      </w:pPr>
      <w:r>
        <w:rPr>
          <w:rStyle w:val="Nenhum"/>
          <w:rFonts w:ascii="Times New Roman" w:hAnsi="Times New Roman" w:cs="Times New Roman"/>
          <w:b/>
          <w:bCs/>
          <w:lang w:val="pt-BR"/>
        </w:rPr>
        <w:t>Terceira Coordenada: c</w:t>
      </w:r>
      <w:r w:rsidR="00C74442" w:rsidRPr="003608B4">
        <w:rPr>
          <w:rStyle w:val="Nenhum"/>
          <w:rFonts w:ascii="Times New Roman" w:hAnsi="Times New Roman" w:cs="Times New Roman"/>
          <w:b/>
          <w:bCs/>
          <w:lang w:val="pt-BR"/>
        </w:rPr>
        <w:t>omunicação e consumo da/na cidade</w:t>
      </w:r>
      <w:r w:rsidR="00751C49">
        <w:rPr>
          <w:rStyle w:val="Nenhum"/>
          <w:rFonts w:ascii="Times New Roman" w:hAnsi="Times New Roman" w:cs="Times New Roman"/>
          <w:b/>
          <w:bCs/>
          <w:lang w:val="pt-BR"/>
        </w:rPr>
        <w:t xml:space="preserve"> </w:t>
      </w:r>
    </w:p>
    <w:p w14:paraId="7EE99E29" w14:textId="77777777" w:rsidR="00EC6B6B" w:rsidRPr="003608B4" w:rsidRDefault="00EC6B6B" w:rsidP="00EC6B6B">
      <w:pPr>
        <w:pStyle w:val="CorpoA"/>
        <w:ind w:left="567"/>
        <w:jc w:val="both"/>
        <w:rPr>
          <w:rStyle w:val="Nenhum"/>
          <w:rFonts w:ascii="Times New Roman" w:eastAsia="Calibri" w:hAnsi="Times New Roman" w:cs="Times New Roman"/>
          <w:b/>
          <w:bCs/>
          <w:lang w:val="pt-BR"/>
        </w:rPr>
      </w:pPr>
    </w:p>
    <w:p w14:paraId="791CE52E" w14:textId="0A17719F" w:rsidR="00626593" w:rsidRDefault="00626593" w:rsidP="00AB50B2">
      <w:pPr>
        <w:pStyle w:val="CorpoA"/>
        <w:spacing w:after="120"/>
        <w:ind w:firstLine="567"/>
        <w:jc w:val="both"/>
        <w:rPr>
          <w:rStyle w:val="Nenhum"/>
          <w:rFonts w:ascii="Times New Roman" w:hAnsi="Times New Roman" w:cs="Times New Roman"/>
          <w:lang w:val="pt-BR"/>
        </w:rPr>
      </w:pPr>
      <w:r w:rsidRPr="00626593">
        <w:rPr>
          <w:rStyle w:val="Nenhum"/>
          <w:rFonts w:ascii="Times New Roman" w:hAnsi="Times New Roman" w:cs="Times New Roman"/>
          <w:lang w:val="pt-BR"/>
        </w:rPr>
        <w:t xml:space="preserve">Conforme aponta </w:t>
      </w:r>
      <w:r w:rsidR="000C0FCC">
        <w:rPr>
          <w:rStyle w:val="Nenhum"/>
          <w:rFonts w:ascii="Times New Roman" w:hAnsi="Times New Roman" w:cs="Times New Roman"/>
          <w:lang w:val="pt-BR"/>
        </w:rPr>
        <w:t xml:space="preserve">Edward </w:t>
      </w:r>
      <w:proofErr w:type="spellStart"/>
      <w:r w:rsidRPr="00626593">
        <w:rPr>
          <w:rStyle w:val="Nenhum"/>
          <w:rFonts w:ascii="Times New Roman" w:hAnsi="Times New Roman" w:cs="Times New Roman"/>
          <w:lang w:val="pt-BR"/>
        </w:rPr>
        <w:t>Glaeser</w:t>
      </w:r>
      <w:proofErr w:type="spellEnd"/>
      <w:r w:rsidRPr="00626593">
        <w:rPr>
          <w:rStyle w:val="Nenhum"/>
          <w:rFonts w:ascii="Times New Roman" w:hAnsi="Times New Roman" w:cs="Times New Roman"/>
          <w:lang w:val="pt-BR"/>
        </w:rPr>
        <w:t xml:space="preserve"> (2016, p. 70), “as cidades não estão repletas de pessoas pobres por tornarem as pessoas pobres, mas porque as cidades atraem pessoas com a </w:t>
      </w:r>
      <w:r w:rsidRPr="00626593">
        <w:rPr>
          <w:rStyle w:val="Nenhum"/>
          <w:rFonts w:ascii="Times New Roman" w:hAnsi="Times New Roman" w:cs="Times New Roman"/>
          <w:lang w:val="pt-BR"/>
        </w:rPr>
        <w:lastRenderedPageBreak/>
        <w:t xml:space="preserve">perspectiva de melhorar de vida”. Isto, porém, não significa </w:t>
      </w:r>
      <w:r w:rsidR="008B6025">
        <w:rPr>
          <w:rStyle w:val="Nenhum"/>
          <w:rFonts w:ascii="Times New Roman" w:hAnsi="Times New Roman" w:cs="Times New Roman"/>
          <w:lang w:val="pt-BR"/>
        </w:rPr>
        <w:t xml:space="preserve">uma </w:t>
      </w:r>
      <w:r w:rsidRPr="00626593">
        <w:rPr>
          <w:rStyle w:val="Nenhum"/>
          <w:rFonts w:ascii="Times New Roman" w:hAnsi="Times New Roman" w:cs="Times New Roman"/>
          <w:lang w:val="pt-BR"/>
        </w:rPr>
        <w:t>mudança no planejamento urbano, nem</w:t>
      </w:r>
      <w:r w:rsidR="00B27C86">
        <w:rPr>
          <w:rStyle w:val="Nenhum"/>
          <w:rFonts w:ascii="Times New Roman" w:hAnsi="Times New Roman" w:cs="Times New Roman"/>
          <w:lang w:val="pt-BR"/>
        </w:rPr>
        <w:t xml:space="preserve"> a</w:t>
      </w:r>
      <w:r w:rsidRPr="00626593">
        <w:rPr>
          <w:rStyle w:val="Nenhum"/>
          <w:rFonts w:ascii="Times New Roman" w:hAnsi="Times New Roman" w:cs="Times New Roman"/>
          <w:lang w:val="pt-BR"/>
        </w:rPr>
        <w:t xml:space="preserve"> transformação na concepção de cidade</w:t>
      </w:r>
      <w:r w:rsidR="00531DFF">
        <w:rPr>
          <w:rStyle w:val="Nenhum"/>
          <w:rFonts w:ascii="Times New Roman" w:hAnsi="Times New Roman" w:cs="Times New Roman"/>
          <w:lang w:val="pt-BR"/>
        </w:rPr>
        <w:t xml:space="preserve">: </w:t>
      </w:r>
      <w:r w:rsidR="0089123E">
        <w:rPr>
          <w:rStyle w:val="Nenhum"/>
          <w:rFonts w:ascii="Times New Roman" w:hAnsi="Times New Roman" w:cs="Times New Roman"/>
          <w:lang w:val="pt-BR"/>
        </w:rPr>
        <w:t xml:space="preserve">ainda não chegamos </w:t>
      </w:r>
      <w:r w:rsidR="00631B36">
        <w:rPr>
          <w:rStyle w:val="Nenhum"/>
          <w:rFonts w:ascii="Times New Roman" w:hAnsi="Times New Roman" w:cs="Times New Roman"/>
          <w:lang w:val="pt-BR"/>
        </w:rPr>
        <w:t>à realidade de</w:t>
      </w:r>
      <w:r w:rsidR="00531DFF">
        <w:rPr>
          <w:rStyle w:val="Nenhum"/>
          <w:rFonts w:ascii="Times New Roman" w:hAnsi="Times New Roman" w:cs="Times New Roman"/>
          <w:lang w:val="pt-BR"/>
        </w:rPr>
        <w:t xml:space="preserve"> uma cidade mais inclusiva e menos desigual social e economicamente</w:t>
      </w:r>
      <w:r w:rsidR="0089123E">
        <w:rPr>
          <w:rStyle w:val="Nenhum"/>
          <w:rFonts w:ascii="Times New Roman" w:hAnsi="Times New Roman" w:cs="Times New Roman"/>
          <w:lang w:val="pt-BR"/>
        </w:rPr>
        <w:t xml:space="preserve">. </w:t>
      </w:r>
    </w:p>
    <w:p w14:paraId="19CF5B5D" w14:textId="599E61AF" w:rsidR="00626593" w:rsidRDefault="00626593" w:rsidP="00AB50B2">
      <w:pPr>
        <w:pStyle w:val="CorpoA"/>
        <w:spacing w:after="120"/>
        <w:ind w:firstLine="567"/>
        <w:jc w:val="both"/>
        <w:rPr>
          <w:rStyle w:val="Nenhum"/>
          <w:rFonts w:ascii="Times New Roman" w:hAnsi="Times New Roman" w:cs="Times New Roman"/>
          <w:lang w:val="pt-BR"/>
        </w:rPr>
      </w:pPr>
      <w:proofErr w:type="spellStart"/>
      <w:r w:rsidRPr="003608B4">
        <w:rPr>
          <w:rStyle w:val="Nenhum"/>
          <w:rFonts w:ascii="Times New Roman" w:hAnsi="Times New Roman" w:cs="Times New Roman"/>
          <w:lang w:val="pt-BR"/>
        </w:rPr>
        <w:t>Rolnik</w:t>
      </w:r>
      <w:proofErr w:type="spellEnd"/>
      <w:r w:rsidRPr="003608B4">
        <w:rPr>
          <w:rStyle w:val="Nenhum"/>
          <w:rFonts w:ascii="Times New Roman" w:hAnsi="Times New Roman" w:cs="Times New Roman"/>
          <w:lang w:val="pt-BR"/>
        </w:rPr>
        <w:t xml:space="preserve"> (2015) aborda a questão da desigualdade no planejamento urbano e habitação como </w:t>
      </w:r>
      <w:r w:rsidR="00176AB4">
        <w:rPr>
          <w:rStyle w:val="Nenhum"/>
          <w:rFonts w:ascii="Times New Roman" w:hAnsi="Times New Roman" w:cs="Times New Roman"/>
          <w:lang w:val="pt-BR"/>
        </w:rPr>
        <w:t xml:space="preserve">uma </w:t>
      </w:r>
      <w:r w:rsidRPr="003608B4">
        <w:rPr>
          <w:rStyle w:val="Nenhum"/>
          <w:rFonts w:ascii="Times New Roman" w:hAnsi="Times New Roman" w:cs="Times New Roman"/>
          <w:lang w:val="pt-BR"/>
        </w:rPr>
        <w:t xml:space="preserve">"guerra dos lugares". Ao estudar a mecânica e os processos pelos quais se organiza a financeirização da moradia e das políticas habitacionais, </w:t>
      </w:r>
      <w:r w:rsidR="0013460F">
        <w:rPr>
          <w:rStyle w:val="Nenhum"/>
          <w:rFonts w:ascii="Times New Roman" w:hAnsi="Times New Roman" w:cs="Times New Roman"/>
          <w:lang w:val="pt-BR"/>
        </w:rPr>
        <w:t xml:space="preserve">a autora </w:t>
      </w:r>
      <w:r w:rsidRPr="003608B4">
        <w:rPr>
          <w:rStyle w:val="Nenhum"/>
          <w:rFonts w:ascii="Times New Roman" w:hAnsi="Times New Roman" w:cs="Times New Roman"/>
          <w:lang w:val="pt-BR"/>
        </w:rPr>
        <w:t xml:space="preserve">desvela os nexos entre o mercado, a produção da cidade, as </w:t>
      </w:r>
      <w:r w:rsidRPr="0077769B">
        <w:rPr>
          <w:rStyle w:val="Nenhum"/>
          <w:rFonts w:ascii="Times New Roman" w:hAnsi="Times New Roman" w:cs="Times New Roman"/>
          <w:lang w:val="pt-BR"/>
        </w:rPr>
        <w:t xml:space="preserve">mediações políticas e os circuitos globalizados do capital financeiro </w:t>
      </w:r>
      <w:r w:rsidR="0067781B">
        <w:rPr>
          <w:rStyle w:val="Nenhum"/>
          <w:rFonts w:ascii="Times New Roman" w:hAnsi="Times New Roman" w:cs="Times New Roman"/>
          <w:lang w:val="pt-BR"/>
        </w:rPr>
        <w:t xml:space="preserve">– </w:t>
      </w:r>
      <w:r w:rsidRPr="0077769B">
        <w:rPr>
          <w:rStyle w:val="Nenhum"/>
          <w:rFonts w:ascii="Times New Roman" w:hAnsi="Times New Roman" w:cs="Times New Roman"/>
          <w:lang w:val="pt-BR"/>
        </w:rPr>
        <w:t xml:space="preserve">sempre aliados a programas, leis, discursos e ideologias. Tal cenário evidencia as disputas no espaço urbano por conta da distribuição desigual dos benefícios promovida pelo sistema produtivo globalizado e pela propriedade privada individual da terra. </w:t>
      </w:r>
    </w:p>
    <w:p w14:paraId="639EFB2C" w14:textId="481C940B" w:rsidR="00BB4061" w:rsidRPr="008C7172" w:rsidRDefault="00626593" w:rsidP="00AB50B2">
      <w:pPr>
        <w:pStyle w:val="CorpoA"/>
        <w:ind w:firstLine="708"/>
        <w:jc w:val="both"/>
        <w:rPr>
          <w:rFonts w:ascii="Times New Roman" w:eastAsia="Calibri" w:hAnsi="Times New Roman" w:cs="Times New Roman"/>
          <w:lang w:val="pt-BR"/>
        </w:rPr>
      </w:pPr>
      <w:r w:rsidRPr="00626593">
        <w:rPr>
          <w:rFonts w:ascii="Times New Roman" w:eastAsia="Calibri" w:hAnsi="Times New Roman" w:cs="Times New Roman"/>
          <w:lang w:val="pt-BR"/>
        </w:rPr>
        <w:t xml:space="preserve">Ainda segundo </w:t>
      </w:r>
      <w:proofErr w:type="spellStart"/>
      <w:r w:rsidRPr="00626593">
        <w:rPr>
          <w:rFonts w:ascii="Times New Roman" w:eastAsia="Calibri" w:hAnsi="Times New Roman" w:cs="Times New Roman"/>
          <w:lang w:val="pt-BR"/>
        </w:rPr>
        <w:t>Rolnik</w:t>
      </w:r>
      <w:proofErr w:type="spellEnd"/>
      <w:r w:rsidR="00C42744">
        <w:rPr>
          <w:rFonts w:ascii="Times New Roman" w:eastAsia="Calibri" w:hAnsi="Times New Roman" w:cs="Times New Roman"/>
          <w:lang w:val="pt-BR"/>
        </w:rPr>
        <w:t xml:space="preserve"> (</w:t>
      </w:r>
      <w:r w:rsidR="00BB4061" w:rsidRPr="00626593">
        <w:rPr>
          <w:rFonts w:ascii="Times New Roman" w:eastAsia="Calibri" w:hAnsi="Times New Roman" w:cs="Times New Roman"/>
          <w:lang w:val="pt-BR"/>
        </w:rPr>
        <w:t>2015)</w:t>
      </w:r>
      <w:r w:rsidRPr="00626593">
        <w:rPr>
          <w:rFonts w:ascii="Times New Roman" w:eastAsia="Calibri" w:hAnsi="Times New Roman" w:cs="Times New Roman"/>
          <w:lang w:val="pt-BR"/>
        </w:rPr>
        <w:t xml:space="preserve">, </w:t>
      </w:r>
      <w:r w:rsidR="00BB4061" w:rsidRPr="00626593">
        <w:rPr>
          <w:rFonts w:ascii="Times New Roman" w:eastAsia="Calibri" w:hAnsi="Times New Roman" w:cs="Times New Roman"/>
          <w:lang w:val="pt-BR"/>
        </w:rPr>
        <w:t>a crise hipotecária e financeira dos Estados Unidos</w:t>
      </w:r>
      <w:r w:rsidR="00BB4061" w:rsidRPr="00626593">
        <w:rPr>
          <w:rStyle w:val="Refdenotaderodap"/>
          <w:rFonts w:ascii="Times New Roman" w:eastAsia="Calibri" w:hAnsi="Times New Roman" w:cs="Times New Roman"/>
          <w:lang w:val="pt-BR"/>
        </w:rPr>
        <w:footnoteReference w:id="11"/>
      </w:r>
      <w:r w:rsidR="00BB4061" w:rsidRPr="00626593">
        <w:rPr>
          <w:rFonts w:ascii="Times New Roman" w:eastAsia="Calibri" w:hAnsi="Times New Roman" w:cs="Times New Roman"/>
          <w:lang w:val="pt-BR"/>
        </w:rPr>
        <w:t xml:space="preserve"> acelerou as medidas para um "pacote habitacional" que</w:t>
      </w:r>
      <w:r w:rsidR="009D4255">
        <w:rPr>
          <w:rFonts w:ascii="Times New Roman" w:eastAsia="Calibri" w:hAnsi="Times New Roman" w:cs="Times New Roman"/>
          <w:lang w:val="pt-BR"/>
        </w:rPr>
        <w:t>,</w:t>
      </w:r>
      <w:r w:rsidR="00BB4061" w:rsidRPr="00626593">
        <w:rPr>
          <w:rFonts w:ascii="Times New Roman" w:eastAsia="Calibri" w:hAnsi="Times New Roman" w:cs="Times New Roman"/>
          <w:lang w:val="pt-BR"/>
        </w:rPr>
        <w:t xml:space="preserve"> ao mesmo tempo </w:t>
      </w:r>
      <w:r w:rsidR="009D4255">
        <w:rPr>
          <w:rFonts w:ascii="Times New Roman" w:eastAsia="Calibri" w:hAnsi="Times New Roman" w:cs="Times New Roman"/>
          <w:lang w:val="pt-BR"/>
        </w:rPr>
        <w:t xml:space="preserve">em </w:t>
      </w:r>
      <w:r w:rsidR="00BB4061" w:rsidRPr="00626593">
        <w:rPr>
          <w:rFonts w:ascii="Times New Roman" w:eastAsia="Calibri" w:hAnsi="Times New Roman" w:cs="Times New Roman"/>
          <w:lang w:val="pt-BR"/>
        </w:rPr>
        <w:t>que representava um forte apelo político, também garantia ao mercado imobiliário as condições necessárias para minimizar os impactos d</w:t>
      </w:r>
      <w:r w:rsidR="008D2C7D">
        <w:rPr>
          <w:rFonts w:ascii="Times New Roman" w:eastAsia="Calibri" w:hAnsi="Times New Roman" w:cs="Times New Roman"/>
          <w:lang w:val="pt-BR"/>
        </w:rPr>
        <w:t>e uma</w:t>
      </w:r>
      <w:r w:rsidR="00BB4061" w:rsidRPr="00626593">
        <w:rPr>
          <w:rFonts w:ascii="Times New Roman" w:eastAsia="Calibri" w:hAnsi="Times New Roman" w:cs="Times New Roman"/>
          <w:lang w:val="pt-BR"/>
        </w:rPr>
        <w:t xml:space="preserve"> crise que poderia contaminar toda a cadeia produtiva</w:t>
      </w:r>
      <w:r w:rsidR="005B2168">
        <w:rPr>
          <w:rFonts w:ascii="Times New Roman" w:eastAsia="Calibri" w:hAnsi="Times New Roman" w:cs="Times New Roman"/>
          <w:lang w:val="pt-BR"/>
        </w:rPr>
        <w:t xml:space="preserve"> norte-americana (</w:t>
      </w:r>
      <w:r w:rsidR="00BB4061" w:rsidRPr="00626593">
        <w:rPr>
          <w:rFonts w:ascii="Times New Roman" w:eastAsia="Calibri" w:hAnsi="Times New Roman" w:cs="Times New Roman"/>
          <w:lang w:val="pt-BR"/>
        </w:rPr>
        <w:t xml:space="preserve">e, </w:t>
      </w:r>
      <w:r w:rsidR="00847700">
        <w:rPr>
          <w:rFonts w:ascii="Times New Roman" w:eastAsia="Calibri" w:hAnsi="Times New Roman" w:cs="Times New Roman"/>
          <w:lang w:val="pt-BR"/>
        </w:rPr>
        <w:t>eventualmente</w:t>
      </w:r>
      <w:r w:rsidR="00BB4061" w:rsidRPr="00626593">
        <w:rPr>
          <w:rFonts w:ascii="Times New Roman" w:eastAsia="Calibri" w:hAnsi="Times New Roman" w:cs="Times New Roman"/>
          <w:lang w:val="pt-BR"/>
        </w:rPr>
        <w:t xml:space="preserve">, a </w:t>
      </w:r>
      <w:r w:rsidR="005F5855">
        <w:rPr>
          <w:rFonts w:ascii="Times New Roman" w:eastAsia="Calibri" w:hAnsi="Times New Roman" w:cs="Times New Roman"/>
          <w:lang w:val="pt-BR"/>
        </w:rPr>
        <w:t xml:space="preserve">própria </w:t>
      </w:r>
      <w:r w:rsidR="00BB4061" w:rsidRPr="00626593">
        <w:rPr>
          <w:rFonts w:ascii="Times New Roman" w:eastAsia="Calibri" w:hAnsi="Times New Roman" w:cs="Times New Roman"/>
          <w:lang w:val="pt-BR"/>
        </w:rPr>
        <w:t>estratégia econômica de estímulo ao consumo do governo brasileiro</w:t>
      </w:r>
      <w:r w:rsidR="00847700">
        <w:rPr>
          <w:rFonts w:ascii="Times New Roman" w:eastAsia="Calibri" w:hAnsi="Times New Roman" w:cs="Times New Roman"/>
          <w:lang w:val="pt-BR"/>
        </w:rPr>
        <w:t>)</w:t>
      </w:r>
      <w:r w:rsidR="00BB4061" w:rsidRPr="00626593">
        <w:rPr>
          <w:rFonts w:ascii="Times New Roman" w:eastAsia="Calibri" w:hAnsi="Times New Roman" w:cs="Times New Roman"/>
          <w:lang w:val="pt-BR"/>
        </w:rPr>
        <w:t xml:space="preserve">. Desde então, o mercado imobiliário brasileiro </w:t>
      </w:r>
      <w:r w:rsidR="008C0481">
        <w:rPr>
          <w:rFonts w:ascii="Times New Roman" w:eastAsia="Calibri" w:hAnsi="Times New Roman" w:cs="Times New Roman"/>
          <w:lang w:val="pt-BR"/>
        </w:rPr>
        <w:t xml:space="preserve">também </w:t>
      </w:r>
      <w:r w:rsidR="00BB4061" w:rsidRPr="00626593">
        <w:rPr>
          <w:rFonts w:ascii="Times New Roman" w:eastAsia="Calibri" w:hAnsi="Times New Roman" w:cs="Times New Roman"/>
          <w:lang w:val="pt-BR"/>
        </w:rPr>
        <w:t>pass</w:t>
      </w:r>
      <w:r w:rsidR="008C0481">
        <w:rPr>
          <w:rFonts w:ascii="Times New Roman" w:eastAsia="Calibri" w:hAnsi="Times New Roman" w:cs="Times New Roman"/>
          <w:lang w:val="pt-BR"/>
        </w:rPr>
        <w:t>ou</w:t>
      </w:r>
      <w:r w:rsidR="00BB4061" w:rsidRPr="00626593">
        <w:rPr>
          <w:rFonts w:ascii="Times New Roman" w:eastAsia="Calibri" w:hAnsi="Times New Roman" w:cs="Times New Roman"/>
          <w:lang w:val="pt-BR"/>
        </w:rPr>
        <w:t xml:space="preserve"> a ser alvo de fusões e investimentos estrangeiros</w:t>
      </w:r>
      <w:r w:rsidR="006C5144">
        <w:rPr>
          <w:rFonts w:ascii="Times New Roman" w:eastAsia="Calibri" w:hAnsi="Times New Roman" w:cs="Times New Roman"/>
          <w:lang w:val="pt-BR"/>
        </w:rPr>
        <w:t>:</w:t>
      </w:r>
      <w:r w:rsidR="00BB4061" w:rsidRPr="00626593">
        <w:rPr>
          <w:rFonts w:ascii="Times New Roman" w:eastAsia="Calibri" w:hAnsi="Times New Roman" w:cs="Times New Roman"/>
          <w:lang w:val="pt-BR"/>
        </w:rPr>
        <w:t xml:space="preserve"> a financeirização do setor pressupõe medidas de proteção do capital e ampliação de sua produção para diferentes públicos e disposições territoriais.</w:t>
      </w:r>
    </w:p>
    <w:p w14:paraId="34FB7896" w14:textId="56D4539E" w:rsidR="00BB4061" w:rsidRPr="0077769B" w:rsidRDefault="00BB4061" w:rsidP="00AB50B2">
      <w:pPr>
        <w:pStyle w:val="CorpoA"/>
        <w:spacing w:after="120"/>
        <w:ind w:firstLine="567"/>
        <w:jc w:val="both"/>
        <w:rPr>
          <w:rFonts w:ascii="Times New Roman" w:eastAsia="Calibri" w:hAnsi="Times New Roman" w:cs="Times New Roman"/>
          <w:lang w:val="pt-BR"/>
        </w:rPr>
      </w:pPr>
      <w:r w:rsidRPr="0077769B">
        <w:rPr>
          <w:rStyle w:val="Nenhum"/>
          <w:rFonts w:ascii="Times New Roman" w:hAnsi="Times New Roman" w:cs="Times New Roman"/>
          <w:lang w:val="pt-BR"/>
        </w:rPr>
        <w:t>Capitalismo financeiro e globalização</w:t>
      </w:r>
      <w:r w:rsidR="00D95936">
        <w:rPr>
          <w:rStyle w:val="Nenhum"/>
          <w:rFonts w:ascii="Times New Roman" w:hAnsi="Times New Roman" w:cs="Times New Roman"/>
          <w:lang w:val="pt-BR"/>
        </w:rPr>
        <w:t xml:space="preserve">, </w:t>
      </w:r>
      <w:r w:rsidR="007B0722">
        <w:rPr>
          <w:rStyle w:val="Nenhum"/>
          <w:rFonts w:ascii="Times New Roman" w:hAnsi="Times New Roman" w:cs="Times New Roman"/>
          <w:lang w:val="pt-BR"/>
        </w:rPr>
        <w:t>como sabemos,</w:t>
      </w:r>
      <w:r w:rsidRPr="0077769B">
        <w:rPr>
          <w:rStyle w:val="Nenhum"/>
          <w:rFonts w:ascii="Times New Roman" w:hAnsi="Times New Roman" w:cs="Times New Roman"/>
          <w:lang w:val="pt-BR"/>
        </w:rPr>
        <w:t xml:space="preserve"> constituem </w:t>
      </w:r>
      <w:r w:rsidR="00CC5364">
        <w:rPr>
          <w:rStyle w:val="Nenhum"/>
          <w:rFonts w:ascii="Times New Roman" w:hAnsi="Times New Roman" w:cs="Times New Roman"/>
          <w:lang w:val="pt-BR"/>
        </w:rPr>
        <w:t xml:space="preserve">um </w:t>
      </w:r>
      <w:r w:rsidRPr="0077769B">
        <w:rPr>
          <w:rStyle w:val="Nenhum"/>
          <w:rFonts w:ascii="Times New Roman" w:hAnsi="Times New Roman" w:cs="Times New Roman"/>
          <w:lang w:val="pt-BR"/>
        </w:rPr>
        <w:t xml:space="preserve">par indissolúvel. </w:t>
      </w:r>
      <w:r>
        <w:rPr>
          <w:rStyle w:val="Nenhum"/>
          <w:rFonts w:ascii="Times New Roman" w:hAnsi="Times New Roman" w:cs="Times New Roman"/>
          <w:lang w:val="pt-BR"/>
        </w:rPr>
        <w:t xml:space="preserve">Segundo </w:t>
      </w:r>
      <w:r w:rsidRPr="0077769B">
        <w:rPr>
          <w:rFonts w:ascii="Times New Roman" w:eastAsia="Calibri" w:hAnsi="Times New Roman" w:cs="Times New Roman"/>
          <w:lang w:val="pt-BR"/>
        </w:rPr>
        <w:t>Muniz Sodré (2014</w:t>
      </w:r>
      <w:r>
        <w:rPr>
          <w:rFonts w:ascii="Times New Roman" w:eastAsia="Calibri" w:hAnsi="Times New Roman" w:cs="Times New Roman"/>
          <w:lang w:val="pt-BR"/>
        </w:rPr>
        <w:t>, p. 50</w:t>
      </w:r>
      <w:r w:rsidRPr="0077769B">
        <w:rPr>
          <w:rFonts w:ascii="Times New Roman" w:eastAsia="Calibri" w:hAnsi="Times New Roman" w:cs="Times New Roman"/>
          <w:lang w:val="pt-BR"/>
        </w:rPr>
        <w:t>)</w:t>
      </w:r>
      <w:r>
        <w:rPr>
          <w:rFonts w:ascii="Times New Roman" w:eastAsia="Calibri" w:hAnsi="Times New Roman" w:cs="Times New Roman"/>
          <w:lang w:val="pt-BR"/>
        </w:rPr>
        <w:t>,</w:t>
      </w:r>
      <w:r w:rsidRPr="0077769B">
        <w:rPr>
          <w:rFonts w:ascii="Times New Roman" w:eastAsia="Calibri" w:hAnsi="Times New Roman" w:cs="Times New Roman"/>
          <w:lang w:val="pt-BR"/>
        </w:rPr>
        <w:t xml:space="preserve"> depois de sucessivas crises no sistema financeiro (em especial nos Estados Unidos no final da primeira década deste século) e a consequente </w:t>
      </w:r>
      <w:r w:rsidR="00BA717E">
        <w:rPr>
          <w:rFonts w:ascii="Times New Roman" w:eastAsia="Calibri" w:hAnsi="Times New Roman" w:cs="Times New Roman"/>
          <w:lang w:val="pt-BR"/>
        </w:rPr>
        <w:t>“</w:t>
      </w:r>
      <w:r w:rsidRPr="0077769B">
        <w:rPr>
          <w:rFonts w:ascii="Times New Roman" w:eastAsia="Calibri" w:hAnsi="Times New Roman" w:cs="Times New Roman"/>
          <w:lang w:val="pt-BR"/>
        </w:rPr>
        <w:t>freada</w:t>
      </w:r>
      <w:r w:rsidR="00BA717E">
        <w:rPr>
          <w:rFonts w:ascii="Times New Roman" w:eastAsia="Calibri" w:hAnsi="Times New Roman" w:cs="Times New Roman"/>
          <w:lang w:val="pt-BR"/>
        </w:rPr>
        <w:t>”</w:t>
      </w:r>
      <w:r w:rsidRPr="0077769B">
        <w:rPr>
          <w:rFonts w:ascii="Times New Roman" w:eastAsia="Calibri" w:hAnsi="Times New Roman" w:cs="Times New Roman"/>
          <w:lang w:val="pt-BR"/>
        </w:rPr>
        <w:t xml:space="preserve"> na economia global, "ficou evidente que aquilo que responde pelo equilíbrio do mercado não é a aplicação da ciência econômica, mas o poder efetivo da coalização da política dominante". Em outras palavras, a economia não trata apenas da relação autônoma entre objetos, mas também da relação entre os sujeitos. </w:t>
      </w:r>
    </w:p>
    <w:p w14:paraId="0B85B848" w14:textId="72C8BE86" w:rsidR="00001ECD" w:rsidRPr="003608B4" w:rsidRDefault="00C74442"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A</w:t>
      </w:r>
      <w:r w:rsidR="008E5F89">
        <w:rPr>
          <w:rStyle w:val="Nenhum"/>
          <w:rFonts w:ascii="Times New Roman" w:hAnsi="Times New Roman" w:cs="Times New Roman"/>
          <w:lang w:val="pt-BR"/>
        </w:rPr>
        <w:t>ssim, a</w:t>
      </w:r>
      <w:r w:rsidRPr="003608B4">
        <w:rPr>
          <w:rStyle w:val="Nenhum"/>
          <w:rFonts w:ascii="Times New Roman" w:hAnsi="Times New Roman" w:cs="Times New Roman"/>
          <w:lang w:val="pt-BR"/>
        </w:rPr>
        <w:t xml:space="preserve"> cidade contemporânea transformou-se de "lugar do negócio" para a "cidade como negócio". Santos (2018</w:t>
      </w:r>
      <w:r w:rsidR="00790AE4">
        <w:rPr>
          <w:rStyle w:val="Nenhum"/>
          <w:rFonts w:ascii="Times New Roman" w:hAnsi="Times New Roman" w:cs="Times New Roman"/>
          <w:lang w:val="pt-BR"/>
        </w:rPr>
        <w:t>, p. 33</w:t>
      </w:r>
      <w:r w:rsidRPr="003608B4">
        <w:rPr>
          <w:rStyle w:val="Nenhum"/>
          <w:rFonts w:ascii="Times New Roman" w:hAnsi="Times New Roman" w:cs="Times New Roman"/>
          <w:lang w:val="pt-BR"/>
        </w:rPr>
        <w:t>) aponta o processo que produziu o espaço urbano-metropolitano como a última fronteira capitalista, reiterando a aglomeração urbana como lugar do negócio e as ações concentradas entre o Estado (com forte presença de instâncias locais) e os investidores (sob dominância dos grandes grupos globalizados)</w:t>
      </w:r>
      <w:r w:rsidR="008B5210">
        <w:rPr>
          <w:rStyle w:val="Nenhum"/>
          <w:rFonts w:ascii="Times New Roman" w:hAnsi="Times New Roman" w:cs="Times New Roman"/>
          <w:lang w:val="pt-BR"/>
        </w:rPr>
        <w:t>,</w:t>
      </w:r>
      <w:r w:rsidRPr="003608B4">
        <w:rPr>
          <w:rStyle w:val="Nenhum"/>
          <w:rFonts w:ascii="Times New Roman" w:hAnsi="Times New Roman" w:cs="Times New Roman"/>
          <w:lang w:val="pt-BR"/>
        </w:rPr>
        <w:t xml:space="preserve"> com objetivo de reprodução do poder e do capital. Para ele, a cidade é o objeto principal dos grandes negócios, pois as estratégias de acumulação do capital não avançam sem o dispositivo prático e efetivo da produção e reprodução do espaço urbano.</w:t>
      </w:r>
    </w:p>
    <w:p w14:paraId="23FB57BB" w14:textId="34773A8F" w:rsidR="00001ECD" w:rsidRPr="003608B4" w:rsidRDefault="00C74442"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Santos (2018) postula, corroborando a ideia de "nova racionalidade" (Dardot e Laval, 2016), que o sistema neoliberal não se restringe à esfera econômica, pois atravessa e conforma todas as dimensões da vida humana. A concorrência de mercado e o modelo de empresa são</w:t>
      </w:r>
      <w:r w:rsidR="008B5210">
        <w:rPr>
          <w:rStyle w:val="Nenhum"/>
          <w:rFonts w:ascii="Times New Roman" w:hAnsi="Times New Roman" w:cs="Times New Roman"/>
          <w:lang w:val="pt-BR"/>
        </w:rPr>
        <w:t>, hoje,</w:t>
      </w:r>
      <w:r w:rsidRPr="003608B4">
        <w:rPr>
          <w:rStyle w:val="Nenhum"/>
          <w:rFonts w:ascii="Times New Roman" w:hAnsi="Times New Roman" w:cs="Times New Roman"/>
          <w:lang w:val="pt-BR"/>
        </w:rPr>
        <w:t xml:space="preserve"> princípios universais que regulam e normatizam os processos econômico-políticos e sociais heterogêneos.</w:t>
      </w:r>
      <w:r w:rsidR="002A6A27">
        <w:rPr>
          <w:rStyle w:val="Nenhum"/>
          <w:rFonts w:ascii="Times New Roman" w:hAnsi="Times New Roman" w:cs="Times New Roman"/>
          <w:lang w:val="pt-BR"/>
        </w:rPr>
        <w:t xml:space="preserve"> </w:t>
      </w:r>
    </w:p>
    <w:p w14:paraId="7BB117E8" w14:textId="4F2989A0" w:rsidR="00880990" w:rsidRPr="003608B4" w:rsidRDefault="00880990" w:rsidP="00AB50B2">
      <w:pPr>
        <w:pStyle w:val="CorpoA"/>
        <w:spacing w:after="120"/>
        <w:ind w:firstLine="567"/>
        <w:jc w:val="both"/>
        <w:rPr>
          <w:rStyle w:val="Nenhum"/>
          <w:rFonts w:ascii="Times New Roman" w:eastAsia="Calibri" w:hAnsi="Times New Roman" w:cs="Times New Roman"/>
          <w:lang w:val="pt-BR"/>
        </w:rPr>
      </w:pPr>
      <w:r>
        <w:rPr>
          <w:rStyle w:val="Nenhum"/>
          <w:rFonts w:ascii="Times New Roman" w:hAnsi="Times New Roman" w:cs="Times New Roman"/>
          <w:lang w:val="pt-BR"/>
        </w:rPr>
        <w:lastRenderedPageBreak/>
        <w:t xml:space="preserve">O mercado, constitutivo do capitalismo financeiro e midiático opera as categorias das </w:t>
      </w:r>
      <w:r w:rsidRPr="003608B4">
        <w:rPr>
          <w:rStyle w:val="Nenhum"/>
          <w:rFonts w:ascii="Times New Roman" w:hAnsi="Times New Roman" w:cs="Times New Roman"/>
          <w:lang w:val="pt-BR"/>
        </w:rPr>
        <w:t xml:space="preserve">formas </w:t>
      </w:r>
      <w:r w:rsidRPr="00880990">
        <w:rPr>
          <w:rStyle w:val="Nenhum"/>
          <w:rFonts w:ascii="Times New Roman" w:hAnsi="Times New Roman" w:cs="Times New Roman"/>
          <w:lang w:val="pt-BR"/>
        </w:rPr>
        <w:t xml:space="preserve">comunicativas do habitar </w:t>
      </w:r>
      <w:r w:rsidR="00A11A4A">
        <w:rPr>
          <w:rStyle w:val="Nenhum"/>
          <w:rFonts w:ascii="Times New Roman" w:hAnsi="Times New Roman" w:cs="Times New Roman"/>
          <w:lang w:val="pt-BR"/>
        </w:rPr>
        <w:t xml:space="preserve">(Sodré, 2014) </w:t>
      </w:r>
      <w:r w:rsidRPr="00880990">
        <w:rPr>
          <w:rStyle w:val="Nenhum"/>
          <w:rFonts w:ascii="Times New Roman" w:hAnsi="Times New Roman" w:cs="Times New Roman"/>
          <w:lang w:val="pt-BR"/>
        </w:rPr>
        <w:t>de maneira orgânica</w:t>
      </w:r>
      <w:r w:rsidRPr="003608B4">
        <w:rPr>
          <w:rStyle w:val="Nenhum"/>
          <w:rFonts w:ascii="Times New Roman" w:hAnsi="Times New Roman" w:cs="Times New Roman"/>
          <w:lang w:val="pt-BR"/>
        </w:rPr>
        <w:t xml:space="preserve">, fundindo o consumo da/na cidade. A primeira categoria, </w:t>
      </w:r>
      <w:r w:rsidR="00011AC1">
        <w:rPr>
          <w:rStyle w:val="Nenhum"/>
          <w:rFonts w:ascii="Times New Roman" w:hAnsi="Times New Roman" w:cs="Times New Roman"/>
          <w:lang w:val="pt-BR"/>
        </w:rPr>
        <w:t>a “</w:t>
      </w:r>
      <w:r w:rsidRPr="003608B4">
        <w:rPr>
          <w:rStyle w:val="Nenhum"/>
          <w:rFonts w:ascii="Times New Roman" w:hAnsi="Times New Roman" w:cs="Times New Roman"/>
          <w:lang w:val="pt-BR"/>
        </w:rPr>
        <w:t>empática</w:t>
      </w:r>
      <w:r w:rsidR="00011AC1">
        <w:rPr>
          <w:rStyle w:val="Nenhum"/>
          <w:rFonts w:ascii="Times New Roman" w:hAnsi="Times New Roman" w:cs="Times New Roman"/>
          <w:lang w:val="pt-BR"/>
        </w:rPr>
        <w:t>”</w:t>
      </w:r>
      <w:r w:rsidRPr="003608B4">
        <w:rPr>
          <w:rStyle w:val="Nenhum"/>
          <w:rFonts w:ascii="Times New Roman" w:hAnsi="Times New Roman" w:cs="Times New Roman"/>
          <w:lang w:val="pt-BR"/>
        </w:rPr>
        <w:t xml:space="preserve">, é utilizada pelo mercado para evidenciar a proximidade do sujeito com o território. Embora o território seja caracterizado como espaço privado, concebido para servir ao mercado e para a posse, nele florescem as sociabilidades. Já a categoria </w:t>
      </w:r>
      <w:r w:rsidR="00A86F9D">
        <w:rPr>
          <w:rStyle w:val="Nenhum"/>
          <w:rFonts w:ascii="Times New Roman" w:hAnsi="Times New Roman" w:cs="Times New Roman"/>
          <w:lang w:val="pt-BR"/>
        </w:rPr>
        <w:t>“</w:t>
      </w:r>
      <w:proofErr w:type="spellStart"/>
      <w:r w:rsidRPr="003608B4">
        <w:rPr>
          <w:rStyle w:val="Nenhum"/>
          <w:rFonts w:ascii="Times New Roman" w:hAnsi="Times New Roman" w:cs="Times New Roman"/>
          <w:lang w:val="pt-BR"/>
        </w:rPr>
        <w:t>exotópica</w:t>
      </w:r>
      <w:proofErr w:type="spellEnd"/>
      <w:r w:rsidR="00A86F9D">
        <w:rPr>
          <w:rStyle w:val="Nenhum"/>
          <w:rFonts w:ascii="Times New Roman" w:hAnsi="Times New Roman" w:cs="Times New Roman"/>
          <w:lang w:val="pt-BR"/>
        </w:rPr>
        <w:t>”</w:t>
      </w:r>
      <w:r w:rsidR="00CA1660">
        <w:rPr>
          <w:rStyle w:val="Nenhum"/>
          <w:rFonts w:ascii="Times New Roman" w:hAnsi="Times New Roman" w:cs="Times New Roman"/>
          <w:lang w:val="pt-BR"/>
        </w:rPr>
        <w:t xml:space="preserve"> </w:t>
      </w:r>
      <w:r w:rsidRPr="003608B4">
        <w:rPr>
          <w:rStyle w:val="Nenhum"/>
          <w:rFonts w:ascii="Times New Roman" w:hAnsi="Times New Roman" w:cs="Times New Roman"/>
          <w:lang w:val="pt-BR"/>
        </w:rPr>
        <w:t xml:space="preserve">projeta a imagem do lugar para além da casa, com forte componente social que caracteriza as novas formas de habitar: o lugar é concebido pelo potencial de deslocamento (mobilidade) em organização com outros espaços (compartilhamento). E, por fim, a categoria </w:t>
      </w:r>
      <w:r w:rsidR="00AF6668">
        <w:rPr>
          <w:rStyle w:val="Nenhum"/>
          <w:rFonts w:ascii="Times New Roman" w:hAnsi="Times New Roman" w:cs="Times New Roman"/>
          <w:lang w:val="pt-BR"/>
        </w:rPr>
        <w:t>“</w:t>
      </w:r>
      <w:r w:rsidRPr="003608B4">
        <w:rPr>
          <w:rStyle w:val="Nenhum"/>
          <w:rFonts w:ascii="Times New Roman" w:hAnsi="Times New Roman" w:cs="Times New Roman"/>
          <w:lang w:val="pt-BR"/>
        </w:rPr>
        <w:t>atópica</w:t>
      </w:r>
      <w:r w:rsidR="00AF6668">
        <w:rPr>
          <w:rStyle w:val="Nenhum"/>
          <w:rFonts w:ascii="Times New Roman" w:hAnsi="Times New Roman" w:cs="Times New Roman"/>
          <w:lang w:val="pt-BR"/>
        </w:rPr>
        <w:t>”</w:t>
      </w:r>
      <w:r w:rsidRPr="003608B4">
        <w:rPr>
          <w:rStyle w:val="Nenhum"/>
          <w:rFonts w:ascii="Times New Roman" w:hAnsi="Times New Roman" w:cs="Times New Roman"/>
          <w:lang w:val="pt-BR"/>
        </w:rPr>
        <w:t xml:space="preserve"> do habitar</w:t>
      </w:r>
      <w:r w:rsidR="00CA1660">
        <w:rPr>
          <w:rStyle w:val="Nenhum"/>
          <w:rFonts w:ascii="Times New Roman" w:hAnsi="Times New Roman" w:cs="Times New Roman"/>
          <w:lang w:val="pt-BR"/>
        </w:rPr>
        <w:t xml:space="preserve"> </w:t>
      </w:r>
      <w:r w:rsidRPr="003608B4">
        <w:rPr>
          <w:rStyle w:val="Nenhum"/>
          <w:rFonts w:ascii="Times New Roman" w:hAnsi="Times New Roman" w:cs="Times New Roman"/>
          <w:lang w:val="pt-BR"/>
        </w:rPr>
        <w:t>é expressa na ideia de lugar construído sob demanda.</w:t>
      </w:r>
    </w:p>
    <w:p w14:paraId="41F4F802" w14:textId="57C42BAF" w:rsidR="00001ECD" w:rsidRPr="003608B4" w:rsidRDefault="00C74442"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 xml:space="preserve">O consumo da/na cidade integra modos de "ver", "perceber" e "habitar" o território urbano atravessados por artefatos técnicos e tecnológicos. A cidade “na palma da mão” organiza novos modos de ver o espaço, ao mesmo tempo </w:t>
      </w:r>
      <w:r w:rsidR="00AF6668">
        <w:rPr>
          <w:rStyle w:val="Nenhum"/>
          <w:rFonts w:ascii="Times New Roman" w:hAnsi="Times New Roman" w:cs="Times New Roman"/>
          <w:lang w:val="pt-BR"/>
        </w:rPr>
        <w:t xml:space="preserve">em </w:t>
      </w:r>
      <w:r w:rsidRPr="003608B4">
        <w:rPr>
          <w:rStyle w:val="Nenhum"/>
          <w:rFonts w:ascii="Times New Roman" w:hAnsi="Times New Roman" w:cs="Times New Roman"/>
          <w:lang w:val="pt-BR"/>
        </w:rPr>
        <w:t xml:space="preserve">que as redes proporcionam novos modos de perceber as relações sociais, as interações e afiliações políticas. Configura-se, assim, um habitar informativo (Di Felice, 2009), no qual se dilui a relação antropomórfica entre sujeito e espaço ao seu redor e acelera o processo de mediação entre sujeito, mídia e ambiente, até chegarmos </w:t>
      </w:r>
      <w:r w:rsidR="004D386E">
        <w:rPr>
          <w:rStyle w:val="Nenhum"/>
          <w:rFonts w:ascii="Times New Roman" w:hAnsi="Times New Roman" w:cs="Times New Roman"/>
          <w:lang w:val="pt-BR"/>
        </w:rPr>
        <w:t>à</w:t>
      </w:r>
      <w:r w:rsidRPr="003608B4">
        <w:rPr>
          <w:rStyle w:val="Nenhum"/>
          <w:rFonts w:ascii="Times New Roman" w:hAnsi="Times New Roman" w:cs="Times New Roman"/>
          <w:lang w:val="pt-BR"/>
        </w:rPr>
        <w:t xml:space="preserve"> digitalização dos espaços, construídos em processo contínuo de interação. As tecnologias de informação e comunicação despontam como elementos constitutivos do território e força motriz do consumo da/na cidade. </w:t>
      </w:r>
    </w:p>
    <w:p w14:paraId="6DDB3D84" w14:textId="77777777" w:rsidR="00001ECD" w:rsidRPr="003608B4" w:rsidRDefault="00001ECD" w:rsidP="00AB50B2">
      <w:pPr>
        <w:pStyle w:val="CorpoA"/>
        <w:ind w:firstLine="567"/>
        <w:jc w:val="both"/>
        <w:rPr>
          <w:rStyle w:val="Nenhum"/>
          <w:rFonts w:ascii="Times New Roman" w:eastAsia="Calibri" w:hAnsi="Times New Roman" w:cs="Times New Roman"/>
          <w:lang w:val="pt-BR"/>
        </w:rPr>
      </w:pPr>
    </w:p>
    <w:p w14:paraId="0ED3D429" w14:textId="636581CE" w:rsidR="00001ECD" w:rsidRPr="00EC6B6B" w:rsidRDefault="00C74442" w:rsidP="00AB50B2">
      <w:pPr>
        <w:pStyle w:val="CorpoA"/>
        <w:numPr>
          <w:ilvl w:val="0"/>
          <w:numId w:val="3"/>
        </w:numPr>
        <w:ind w:left="567" w:hanging="567"/>
        <w:jc w:val="both"/>
        <w:rPr>
          <w:rStyle w:val="Nenhum"/>
          <w:rFonts w:ascii="Times New Roman" w:eastAsia="Calibri" w:hAnsi="Times New Roman" w:cs="Times New Roman"/>
          <w:b/>
          <w:bCs/>
          <w:lang w:val="pt-BR"/>
        </w:rPr>
      </w:pPr>
      <w:r w:rsidRPr="003608B4">
        <w:rPr>
          <w:rStyle w:val="Nenhum"/>
          <w:rFonts w:ascii="Times New Roman" w:hAnsi="Times New Roman" w:cs="Times New Roman"/>
          <w:b/>
          <w:bCs/>
          <w:lang w:val="pt-BR"/>
        </w:rPr>
        <w:t xml:space="preserve">Considerações finais </w:t>
      </w:r>
    </w:p>
    <w:p w14:paraId="48319FDD" w14:textId="77777777" w:rsidR="00EC6B6B" w:rsidRPr="003608B4" w:rsidRDefault="00EC6B6B" w:rsidP="00EC6B6B">
      <w:pPr>
        <w:pStyle w:val="CorpoA"/>
        <w:ind w:left="567"/>
        <w:jc w:val="both"/>
        <w:rPr>
          <w:rStyle w:val="Nenhum"/>
          <w:rFonts w:ascii="Times New Roman" w:eastAsia="Calibri" w:hAnsi="Times New Roman" w:cs="Times New Roman"/>
          <w:b/>
          <w:bCs/>
          <w:lang w:val="pt-BR"/>
        </w:rPr>
      </w:pPr>
    </w:p>
    <w:p w14:paraId="6F7EEF40" w14:textId="7BB470BB" w:rsidR="00001ECD" w:rsidRPr="003608B4" w:rsidRDefault="00C74442"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 xml:space="preserve">A partir da análise </w:t>
      </w:r>
      <w:r w:rsidR="004D386E">
        <w:rPr>
          <w:rStyle w:val="Nenhum"/>
          <w:rFonts w:ascii="Times New Roman" w:hAnsi="Times New Roman" w:cs="Times New Roman"/>
          <w:lang w:val="pt-BR"/>
        </w:rPr>
        <w:t xml:space="preserve">do </w:t>
      </w:r>
      <w:r w:rsidR="004D386E" w:rsidRPr="00751C49">
        <w:rPr>
          <w:rStyle w:val="Nenhum"/>
          <w:rFonts w:ascii="Times New Roman" w:hAnsi="Times New Roman" w:cs="Times New Roman"/>
          <w:i/>
          <w:iCs/>
          <w:lang w:val="pt-BR"/>
        </w:rPr>
        <w:t>corpus</w:t>
      </w:r>
      <w:r w:rsidR="004D386E">
        <w:rPr>
          <w:rStyle w:val="Nenhum"/>
          <w:rFonts w:ascii="Times New Roman" w:hAnsi="Times New Roman" w:cs="Times New Roman"/>
          <w:lang w:val="pt-BR"/>
        </w:rPr>
        <w:t xml:space="preserve"> </w:t>
      </w:r>
      <w:r w:rsidR="002724AC">
        <w:rPr>
          <w:rStyle w:val="Nenhum"/>
          <w:rFonts w:ascii="Times New Roman" w:hAnsi="Times New Roman" w:cs="Times New Roman"/>
          <w:lang w:val="pt-BR"/>
        </w:rPr>
        <w:t xml:space="preserve">– </w:t>
      </w:r>
      <w:r w:rsidRPr="003608B4">
        <w:rPr>
          <w:rStyle w:val="Nenhum"/>
          <w:rFonts w:ascii="Times New Roman" w:hAnsi="Times New Roman" w:cs="Times New Roman"/>
          <w:lang w:val="pt-BR"/>
        </w:rPr>
        <w:t xml:space="preserve">e </w:t>
      </w:r>
      <w:r w:rsidR="002724AC">
        <w:rPr>
          <w:rStyle w:val="Nenhum"/>
          <w:rFonts w:ascii="Times New Roman" w:hAnsi="Times New Roman" w:cs="Times New Roman"/>
          <w:lang w:val="pt-BR"/>
        </w:rPr>
        <w:t xml:space="preserve">considerando as três coordenadas que nos serviram de </w:t>
      </w:r>
      <w:r w:rsidR="006D67D1">
        <w:rPr>
          <w:rStyle w:val="Nenhum"/>
          <w:rFonts w:ascii="Times New Roman" w:hAnsi="Times New Roman" w:cs="Times New Roman"/>
          <w:lang w:val="pt-BR"/>
        </w:rPr>
        <w:t>abordagem</w:t>
      </w:r>
      <w:r w:rsidR="002724AC">
        <w:rPr>
          <w:rStyle w:val="Nenhum"/>
          <w:rFonts w:ascii="Times New Roman" w:hAnsi="Times New Roman" w:cs="Times New Roman"/>
          <w:lang w:val="pt-BR"/>
        </w:rPr>
        <w:t xml:space="preserve"> metodológica –, </w:t>
      </w:r>
      <w:r w:rsidRPr="003608B4">
        <w:rPr>
          <w:rStyle w:val="Nenhum"/>
          <w:rFonts w:ascii="Times New Roman" w:hAnsi="Times New Roman" w:cs="Times New Roman"/>
          <w:lang w:val="pt-BR"/>
        </w:rPr>
        <w:t xml:space="preserve">identificamos </w:t>
      </w:r>
      <w:r w:rsidR="007B0D72">
        <w:rPr>
          <w:rStyle w:val="Nenhum"/>
          <w:rFonts w:ascii="Times New Roman" w:hAnsi="Times New Roman" w:cs="Times New Roman"/>
          <w:lang w:val="pt-BR"/>
        </w:rPr>
        <w:t xml:space="preserve">o delineamento de </w:t>
      </w:r>
      <w:r w:rsidRPr="003608B4">
        <w:rPr>
          <w:rStyle w:val="Nenhum"/>
          <w:rFonts w:ascii="Times New Roman" w:hAnsi="Times New Roman" w:cs="Times New Roman"/>
          <w:lang w:val="pt-BR"/>
        </w:rPr>
        <w:t>novas formas</w:t>
      </w:r>
      <w:r w:rsidR="00033EF7">
        <w:rPr>
          <w:rStyle w:val="Nenhum"/>
          <w:rFonts w:ascii="Times New Roman" w:hAnsi="Times New Roman" w:cs="Times New Roman"/>
          <w:lang w:val="pt-BR"/>
        </w:rPr>
        <w:t xml:space="preserve"> de habitar, que por sua vez desvelam novos modos de sociabilidade e consumo. </w:t>
      </w:r>
      <w:r w:rsidR="00370E3E">
        <w:rPr>
          <w:rStyle w:val="Nenhum"/>
          <w:rFonts w:ascii="Times New Roman" w:hAnsi="Times New Roman" w:cs="Times New Roman"/>
          <w:lang w:val="pt-BR"/>
        </w:rPr>
        <w:t xml:space="preserve">Ao fim deste artigo, </w:t>
      </w:r>
      <w:r w:rsidR="00F04C96">
        <w:rPr>
          <w:rStyle w:val="Nenhum"/>
          <w:rFonts w:ascii="Times New Roman" w:hAnsi="Times New Roman" w:cs="Times New Roman"/>
          <w:lang w:val="pt-BR"/>
        </w:rPr>
        <w:t xml:space="preserve">dividimos </w:t>
      </w:r>
      <w:r w:rsidR="00FB07D5">
        <w:rPr>
          <w:rStyle w:val="Nenhum"/>
          <w:rFonts w:ascii="Times New Roman" w:hAnsi="Times New Roman" w:cs="Times New Roman"/>
          <w:lang w:val="pt-BR"/>
        </w:rPr>
        <w:t xml:space="preserve">estes novos modos em três </w:t>
      </w:r>
      <w:r w:rsidR="00F31DBD">
        <w:rPr>
          <w:rStyle w:val="Nenhum"/>
          <w:rFonts w:ascii="Times New Roman" w:hAnsi="Times New Roman" w:cs="Times New Roman"/>
          <w:lang w:val="pt-BR"/>
        </w:rPr>
        <w:t xml:space="preserve">categorias: i) comunitária; </w:t>
      </w:r>
      <w:proofErr w:type="spellStart"/>
      <w:r w:rsidR="00F31DBD">
        <w:rPr>
          <w:rStyle w:val="Nenhum"/>
          <w:rFonts w:ascii="Times New Roman" w:hAnsi="Times New Roman" w:cs="Times New Roman"/>
          <w:lang w:val="pt-BR"/>
        </w:rPr>
        <w:t>ii</w:t>
      </w:r>
      <w:proofErr w:type="spellEnd"/>
      <w:r w:rsidR="00F31DBD">
        <w:rPr>
          <w:rStyle w:val="Nenhum"/>
          <w:rFonts w:ascii="Times New Roman" w:hAnsi="Times New Roman" w:cs="Times New Roman"/>
          <w:lang w:val="pt-BR"/>
        </w:rPr>
        <w:t xml:space="preserve">) compartilhada; e </w:t>
      </w:r>
      <w:proofErr w:type="spellStart"/>
      <w:r w:rsidR="00F31DBD">
        <w:rPr>
          <w:rStyle w:val="Nenhum"/>
          <w:rFonts w:ascii="Times New Roman" w:hAnsi="Times New Roman" w:cs="Times New Roman"/>
          <w:lang w:val="pt-BR"/>
        </w:rPr>
        <w:t>iii</w:t>
      </w:r>
      <w:proofErr w:type="spellEnd"/>
      <w:r w:rsidR="00F31DBD">
        <w:rPr>
          <w:rStyle w:val="Nenhum"/>
          <w:rFonts w:ascii="Times New Roman" w:hAnsi="Times New Roman" w:cs="Times New Roman"/>
          <w:lang w:val="pt-BR"/>
        </w:rPr>
        <w:t xml:space="preserve">) sustentável. </w:t>
      </w:r>
    </w:p>
    <w:p w14:paraId="73AD5997" w14:textId="26E80051" w:rsidR="00001ECD" w:rsidRPr="003608B4" w:rsidRDefault="00C74442"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 xml:space="preserve"> A sociabilidade "comunitária" funda-se na ideia do "comum", construído pela tecnologia que convoca o sujeito para novas experiências informativas urbanas, promovidas pelo mercado imobiliário. Embora o convívio social seja inerente à ideia de comunidade, </w:t>
      </w:r>
      <w:r w:rsidR="00F84A63">
        <w:rPr>
          <w:rStyle w:val="Nenhum"/>
          <w:rFonts w:ascii="Times New Roman" w:hAnsi="Times New Roman" w:cs="Times New Roman"/>
          <w:lang w:val="pt-BR"/>
        </w:rPr>
        <w:t xml:space="preserve">a sociabilidade identificada no </w:t>
      </w:r>
      <w:r w:rsidR="00F84A63" w:rsidRPr="00294654">
        <w:rPr>
          <w:rStyle w:val="Nenhum"/>
          <w:rFonts w:ascii="Times New Roman" w:hAnsi="Times New Roman" w:cs="Times New Roman"/>
          <w:i/>
          <w:iCs/>
          <w:lang w:val="pt-BR"/>
        </w:rPr>
        <w:t>corpus</w:t>
      </w:r>
      <w:r w:rsidR="00F84A63">
        <w:rPr>
          <w:rStyle w:val="Nenhum"/>
          <w:rFonts w:ascii="Times New Roman" w:hAnsi="Times New Roman" w:cs="Times New Roman"/>
          <w:lang w:val="pt-BR"/>
        </w:rPr>
        <w:t xml:space="preserve"> analisado está alicerçada n</w:t>
      </w:r>
      <w:r w:rsidR="007B0D72">
        <w:rPr>
          <w:rStyle w:val="Nenhum"/>
          <w:rFonts w:ascii="Times New Roman" w:hAnsi="Times New Roman" w:cs="Times New Roman"/>
          <w:lang w:val="pt-BR"/>
        </w:rPr>
        <w:t>um</w:t>
      </w:r>
      <w:r w:rsidRPr="003608B4">
        <w:rPr>
          <w:rStyle w:val="Nenhum"/>
          <w:rFonts w:ascii="Times New Roman" w:hAnsi="Times New Roman" w:cs="Times New Roman"/>
          <w:lang w:val="pt-BR"/>
        </w:rPr>
        <w:t xml:space="preserve">a racionalidade neoliberal </w:t>
      </w:r>
      <w:r w:rsidR="007B0D72">
        <w:rPr>
          <w:rStyle w:val="Nenhum"/>
          <w:rFonts w:ascii="Times New Roman" w:hAnsi="Times New Roman" w:cs="Times New Roman"/>
          <w:lang w:val="pt-BR"/>
        </w:rPr>
        <w:t xml:space="preserve">que é constituinte da </w:t>
      </w:r>
      <w:r w:rsidRPr="003608B4">
        <w:rPr>
          <w:rStyle w:val="Nenhum"/>
          <w:rFonts w:ascii="Times New Roman" w:hAnsi="Times New Roman" w:cs="Times New Roman"/>
          <w:lang w:val="pt-BR"/>
        </w:rPr>
        <w:t xml:space="preserve">produção de uma subjetividade </w:t>
      </w:r>
      <w:r w:rsidR="00294654">
        <w:rPr>
          <w:rStyle w:val="Nenhum"/>
          <w:rFonts w:ascii="Times New Roman" w:hAnsi="Times New Roman" w:cs="Times New Roman"/>
          <w:lang w:val="pt-BR"/>
        </w:rPr>
        <w:t>que se amolda ao capitalismo</w:t>
      </w:r>
      <w:r w:rsidRPr="003608B4">
        <w:rPr>
          <w:rStyle w:val="Nenhum"/>
          <w:rFonts w:ascii="Times New Roman" w:hAnsi="Times New Roman" w:cs="Times New Roman"/>
          <w:lang w:val="pt-BR"/>
        </w:rPr>
        <w:t xml:space="preserve"> financeir</w:t>
      </w:r>
      <w:r w:rsidR="00294654">
        <w:rPr>
          <w:rStyle w:val="Nenhum"/>
          <w:rFonts w:ascii="Times New Roman" w:hAnsi="Times New Roman" w:cs="Times New Roman"/>
          <w:lang w:val="pt-BR"/>
        </w:rPr>
        <w:t>o</w:t>
      </w:r>
      <w:r w:rsidRPr="003608B4">
        <w:rPr>
          <w:rStyle w:val="Nenhum"/>
          <w:rFonts w:ascii="Times New Roman" w:hAnsi="Times New Roman" w:cs="Times New Roman"/>
          <w:lang w:val="pt-BR"/>
        </w:rPr>
        <w:t xml:space="preserve">, </w:t>
      </w:r>
      <w:r w:rsidR="007B0D72">
        <w:rPr>
          <w:rStyle w:val="Nenhum"/>
          <w:rFonts w:ascii="Times New Roman" w:hAnsi="Times New Roman" w:cs="Times New Roman"/>
          <w:lang w:val="pt-BR"/>
        </w:rPr>
        <w:t>de tal modo que</w:t>
      </w:r>
      <w:r w:rsidRPr="003608B4">
        <w:rPr>
          <w:rStyle w:val="Nenhum"/>
          <w:rFonts w:ascii="Times New Roman" w:hAnsi="Times New Roman" w:cs="Times New Roman"/>
          <w:lang w:val="pt-BR"/>
        </w:rPr>
        <w:t xml:space="preserve"> desvirtua o "comum" como um princípio político (Dardot e Laval, 2017). </w:t>
      </w:r>
    </w:p>
    <w:p w14:paraId="5C52F30F" w14:textId="6925246E" w:rsidR="00001ECD" w:rsidRPr="003608B4" w:rsidRDefault="00C74442"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A sociabilidade "compartilhada" funda-se na economia do compartilhamento</w:t>
      </w:r>
      <w:r w:rsidR="00E46AFE">
        <w:rPr>
          <w:rStyle w:val="Nenhum"/>
          <w:rFonts w:ascii="Times New Roman" w:hAnsi="Times New Roman" w:cs="Times New Roman"/>
          <w:lang w:val="pt-BR"/>
        </w:rPr>
        <w:t xml:space="preserve"> (</w:t>
      </w:r>
      <w:r w:rsidR="00E46AFE">
        <w:rPr>
          <w:rStyle w:val="Nenhum"/>
          <w:rFonts w:ascii="Times New Roman" w:hAnsi="Times New Roman" w:cs="Times New Roman"/>
          <w:i/>
          <w:iCs/>
          <w:lang w:val="pt-BR"/>
        </w:rPr>
        <w:t>“</w:t>
      </w:r>
      <w:proofErr w:type="spellStart"/>
      <w:r w:rsidR="00E46AFE">
        <w:rPr>
          <w:rStyle w:val="Nenhum"/>
          <w:rFonts w:ascii="Times New Roman" w:hAnsi="Times New Roman" w:cs="Times New Roman"/>
          <w:i/>
          <w:iCs/>
          <w:lang w:val="pt-BR"/>
        </w:rPr>
        <w:t>shared</w:t>
      </w:r>
      <w:proofErr w:type="spellEnd"/>
      <w:r w:rsidR="00E46AFE">
        <w:rPr>
          <w:rStyle w:val="Nenhum"/>
          <w:rFonts w:ascii="Times New Roman" w:hAnsi="Times New Roman" w:cs="Times New Roman"/>
          <w:i/>
          <w:iCs/>
          <w:lang w:val="pt-BR"/>
        </w:rPr>
        <w:t xml:space="preserve"> </w:t>
      </w:r>
      <w:proofErr w:type="spellStart"/>
      <w:r w:rsidR="00E46AFE">
        <w:rPr>
          <w:rStyle w:val="Nenhum"/>
          <w:rFonts w:ascii="Times New Roman" w:hAnsi="Times New Roman" w:cs="Times New Roman"/>
          <w:i/>
          <w:iCs/>
          <w:lang w:val="pt-BR"/>
        </w:rPr>
        <w:t>economy</w:t>
      </w:r>
      <w:proofErr w:type="spellEnd"/>
      <w:r w:rsidR="00E46AFE">
        <w:rPr>
          <w:rStyle w:val="Nenhum"/>
          <w:rFonts w:ascii="Times New Roman" w:hAnsi="Times New Roman" w:cs="Times New Roman"/>
          <w:i/>
          <w:iCs/>
          <w:lang w:val="pt-BR"/>
        </w:rPr>
        <w:t>”</w:t>
      </w:r>
      <w:r w:rsidR="00E46AFE">
        <w:rPr>
          <w:rStyle w:val="Nenhum"/>
          <w:rFonts w:ascii="Times New Roman" w:hAnsi="Times New Roman" w:cs="Times New Roman"/>
          <w:lang w:val="pt-BR"/>
        </w:rPr>
        <w:t>)</w:t>
      </w:r>
      <w:r w:rsidRPr="003608B4">
        <w:rPr>
          <w:rStyle w:val="Nenhum"/>
          <w:rFonts w:ascii="Times New Roman" w:hAnsi="Times New Roman" w:cs="Times New Roman"/>
          <w:lang w:val="pt-BR"/>
        </w:rPr>
        <w:t>: os sentidos de posse são investidos de outras formas simbólicas de consumo</w:t>
      </w:r>
      <w:r w:rsidR="007E00A8">
        <w:rPr>
          <w:rStyle w:val="Nenhum"/>
          <w:rFonts w:ascii="Times New Roman" w:hAnsi="Times New Roman" w:cs="Times New Roman"/>
          <w:lang w:val="pt-BR"/>
        </w:rPr>
        <w:t xml:space="preserve">, sob </w:t>
      </w:r>
      <w:r w:rsidR="007316C2">
        <w:rPr>
          <w:rStyle w:val="Nenhum"/>
          <w:rFonts w:ascii="Times New Roman" w:hAnsi="Times New Roman" w:cs="Times New Roman"/>
          <w:lang w:val="pt-BR"/>
        </w:rPr>
        <w:t>a lógica dos usos conjuntos</w:t>
      </w:r>
      <w:r w:rsidRPr="003608B4">
        <w:rPr>
          <w:rStyle w:val="Nenhum"/>
          <w:rFonts w:ascii="Times New Roman" w:hAnsi="Times New Roman" w:cs="Times New Roman"/>
          <w:lang w:val="pt-BR"/>
        </w:rPr>
        <w:t>. Mobilidade, economia compartilhada</w:t>
      </w:r>
      <w:r w:rsidR="00754AFC">
        <w:rPr>
          <w:rStyle w:val="Nenhum"/>
          <w:rFonts w:ascii="Times New Roman" w:hAnsi="Times New Roman" w:cs="Times New Roman"/>
          <w:lang w:val="pt-BR"/>
        </w:rPr>
        <w:t xml:space="preserve"> e </w:t>
      </w:r>
      <w:r w:rsidRPr="003608B4">
        <w:rPr>
          <w:rStyle w:val="Nenhum"/>
          <w:rFonts w:ascii="Times New Roman" w:hAnsi="Times New Roman" w:cs="Times New Roman"/>
          <w:lang w:val="pt-BR"/>
        </w:rPr>
        <w:t xml:space="preserve">cadeia de serviços implicam a produção do "comum" por meio do compartilhamento midiático, promovido pela tecnologia e pela racionalidade neoliberal.  </w:t>
      </w:r>
    </w:p>
    <w:p w14:paraId="7543745E" w14:textId="183A6B75" w:rsidR="00001ECD" w:rsidRPr="003608B4" w:rsidRDefault="00607246" w:rsidP="00AB50B2">
      <w:pPr>
        <w:pStyle w:val="CorpoA"/>
        <w:spacing w:after="120"/>
        <w:ind w:firstLine="567"/>
        <w:jc w:val="both"/>
        <w:rPr>
          <w:rStyle w:val="Nenhum"/>
          <w:rFonts w:ascii="Times New Roman" w:eastAsia="Calibri" w:hAnsi="Times New Roman" w:cs="Times New Roman"/>
          <w:lang w:val="pt-BR"/>
        </w:rPr>
      </w:pPr>
      <w:r>
        <w:rPr>
          <w:rStyle w:val="Nenhum"/>
          <w:rFonts w:ascii="Times New Roman" w:hAnsi="Times New Roman" w:cs="Times New Roman"/>
          <w:lang w:val="pt-BR"/>
        </w:rPr>
        <w:t>Por fim, a</w:t>
      </w:r>
      <w:r w:rsidR="00C74442" w:rsidRPr="003608B4">
        <w:rPr>
          <w:rStyle w:val="Nenhum"/>
          <w:rFonts w:ascii="Times New Roman" w:hAnsi="Times New Roman" w:cs="Times New Roman"/>
          <w:lang w:val="pt-BR"/>
        </w:rPr>
        <w:t xml:space="preserve"> sociabilidade "sustentável" emerge como argumento para as mudanças no sistema produtivo e, consequentemente, no consumo: fundada na ideia do "bem comum”, materializa-se na economia de serviços</w:t>
      </w:r>
      <w:r w:rsidR="004268DF">
        <w:rPr>
          <w:rStyle w:val="Nenhum"/>
          <w:rFonts w:ascii="Times New Roman" w:hAnsi="Times New Roman" w:cs="Times New Roman"/>
          <w:lang w:val="pt-BR"/>
        </w:rPr>
        <w:t xml:space="preserve">, </w:t>
      </w:r>
      <w:r w:rsidR="00C74442" w:rsidRPr="003608B4">
        <w:rPr>
          <w:rStyle w:val="Nenhum"/>
          <w:rFonts w:ascii="Times New Roman" w:hAnsi="Times New Roman" w:cs="Times New Roman"/>
          <w:lang w:val="pt-BR"/>
        </w:rPr>
        <w:t xml:space="preserve">que caracteriza o atual capitalismo financeiro e midiático. </w:t>
      </w:r>
    </w:p>
    <w:p w14:paraId="37D425E5" w14:textId="1C4F4138" w:rsidR="00001ECD" w:rsidRPr="003608B4" w:rsidRDefault="00C74442"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A tríade comunidade, compartilhamento e sustentabilidade estão presentes nas configurações contemporâneas do habitar, empreendidas pelo mercado imobiliário, e que endere</w:t>
      </w:r>
      <w:r w:rsidRPr="003608B4">
        <w:rPr>
          <w:rStyle w:val="Nenhum"/>
          <w:rFonts w:ascii="Times New Roman" w:hAnsi="Times New Roman" w:cs="Times New Roman"/>
          <w:lang w:val="pt-BR"/>
        </w:rPr>
        <w:lastRenderedPageBreak/>
        <w:t>çam transformações na sociabilidade e no consumo. Possibilitadas por uma arquitetura informativa derivada das redes digitais e da hibridação entre informação e território, essa forma alterada de ver, perceber e habitar o território tensionam relações de poder no espaço urbano da cidade</w:t>
      </w:r>
      <w:r w:rsidR="00954011">
        <w:rPr>
          <w:rStyle w:val="Nenhum"/>
          <w:rFonts w:ascii="Times New Roman" w:hAnsi="Times New Roman" w:cs="Times New Roman"/>
          <w:lang w:val="pt-BR"/>
        </w:rPr>
        <w:t>, contribuindo para a emergência de novas formas de habitar na cidade contemporânea</w:t>
      </w:r>
      <w:r w:rsidRPr="003608B4">
        <w:rPr>
          <w:rStyle w:val="Nenhum"/>
          <w:rFonts w:ascii="Times New Roman" w:hAnsi="Times New Roman" w:cs="Times New Roman"/>
          <w:lang w:val="pt-BR"/>
        </w:rPr>
        <w:t xml:space="preserve">. </w:t>
      </w:r>
    </w:p>
    <w:p w14:paraId="60BEA3D2" w14:textId="4DEA4207" w:rsidR="00001ECD" w:rsidRPr="003608B4" w:rsidRDefault="00C74442" w:rsidP="00AB50B2">
      <w:pPr>
        <w:pStyle w:val="CorpoA"/>
        <w:spacing w:after="120"/>
        <w:ind w:firstLine="567"/>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Em contexto de uma pandemia mundial, com consequências econômicas, políticas, sociais e</w:t>
      </w:r>
      <w:r w:rsidR="000D6A6E">
        <w:rPr>
          <w:rStyle w:val="Nenhum"/>
          <w:rFonts w:ascii="Times New Roman" w:hAnsi="Times New Roman" w:cs="Times New Roman"/>
          <w:lang w:val="pt-BR"/>
        </w:rPr>
        <w:t>,</w:t>
      </w:r>
      <w:r w:rsidRPr="003608B4">
        <w:rPr>
          <w:rStyle w:val="Nenhum"/>
          <w:rFonts w:ascii="Times New Roman" w:hAnsi="Times New Roman" w:cs="Times New Roman"/>
          <w:lang w:val="pt-BR"/>
        </w:rPr>
        <w:t xml:space="preserve"> sobretudo, ambientais, precisamos rever nossos mapas como um "movimento de resistência". Retomamos a ideia de "densidade urbana" como princípio de mudança, entendendo que, entre o sujeito e o território, existe a centralidade da tecnologia comunicativa. No espaço fluido e movente das cidades contemporâneas, talvez a vinculação proporcionada pela tecnologia possa endereçar um dos caminhos possíveis para "imaginar o futuro no presente"</w:t>
      </w:r>
      <w:r w:rsidRPr="003608B4">
        <w:rPr>
          <w:rStyle w:val="Nenhum"/>
          <w:rFonts w:ascii="Times New Roman" w:eastAsia="Calibri" w:hAnsi="Times New Roman" w:cs="Times New Roman"/>
          <w:vertAlign w:val="superscript"/>
          <w:lang w:val="pt-BR"/>
        </w:rPr>
        <w:footnoteReference w:id="12"/>
      </w:r>
      <w:r w:rsidRPr="003608B4">
        <w:rPr>
          <w:rStyle w:val="Nenhum"/>
          <w:rFonts w:ascii="Times New Roman" w:hAnsi="Times New Roman" w:cs="Times New Roman"/>
          <w:lang w:val="pt-BR"/>
        </w:rPr>
        <w:t xml:space="preserve">. </w:t>
      </w:r>
    </w:p>
    <w:p w14:paraId="75651CD7" w14:textId="77777777" w:rsidR="00001ECD" w:rsidRPr="003608B4" w:rsidRDefault="00001ECD">
      <w:pPr>
        <w:pStyle w:val="CorpoA"/>
        <w:spacing w:line="360" w:lineRule="auto"/>
        <w:jc w:val="both"/>
        <w:rPr>
          <w:rStyle w:val="Nenhum"/>
          <w:rFonts w:ascii="Times New Roman" w:eastAsia="Calibri" w:hAnsi="Times New Roman" w:cs="Times New Roman"/>
          <w:lang w:val="pt-BR"/>
        </w:rPr>
      </w:pPr>
    </w:p>
    <w:p w14:paraId="4310679B" w14:textId="7D959A69" w:rsidR="00001ECD" w:rsidRPr="003608B4" w:rsidRDefault="00593DB3">
      <w:pPr>
        <w:pStyle w:val="CorpoA"/>
        <w:spacing w:line="360" w:lineRule="auto"/>
        <w:jc w:val="both"/>
        <w:rPr>
          <w:rStyle w:val="Nenhum"/>
          <w:rFonts w:ascii="Times New Roman" w:eastAsia="Calibri" w:hAnsi="Times New Roman" w:cs="Times New Roman"/>
          <w:b/>
          <w:bCs/>
          <w:lang w:val="pt-BR"/>
        </w:rPr>
      </w:pPr>
      <w:r w:rsidRPr="003608B4">
        <w:rPr>
          <w:rStyle w:val="Nenhum"/>
          <w:rFonts w:ascii="Times New Roman" w:hAnsi="Times New Roman" w:cs="Times New Roman"/>
          <w:b/>
          <w:bCs/>
          <w:lang w:val="pt-BR"/>
        </w:rPr>
        <w:t>Referências</w:t>
      </w:r>
    </w:p>
    <w:p w14:paraId="676376C1" w14:textId="4C06410F" w:rsidR="00001ECD" w:rsidRPr="003608B4" w:rsidRDefault="00593DB3" w:rsidP="00A32F7B">
      <w:pPr>
        <w:pStyle w:val="CorpoA"/>
        <w:jc w:val="both"/>
        <w:rPr>
          <w:rStyle w:val="Nenhum"/>
          <w:rFonts w:ascii="Times New Roman" w:hAnsi="Times New Roman" w:cs="Times New Roman"/>
          <w:lang w:val="pt-BR"/>
        </w:rPr>
      </w:pPr>
      <w:r w:rsidRPr="003608B4">
        <w:rPr>
          <w:rStyle w:val="Nenhum"/>
          <w:rFonts w:ascii="Times New Roman" w:hAnsi="Times New Roman" w:cs="Times New Roman"/>
          <w:lang w:val="pt-BR"/>
        </w:rPr>
        <w:t>ANDRADE</w:t>
      </w:r>
      <w:r w:rsidR="00C74442" w:rsidRPr="003608B4">
        <w:rPr>
          <w:rStyle w:val="Nenhum"/>
          <w:rFonts w:ascii="Times New Roman" w:hAnsi="Times New Roman" w:cs="Times New Roman"/>
          <w:lang w:val="pt-BR"/>
        </w:rPr>
        <w:t xml:space="preserve">, D. P.; </w:t>
      </w:r>
      <w:r w:rsidRPr="003608B4">
        <w:rPr>
          <w:rStyle w:val="Nenhum"/>
          <w:rFonts w:ascii="Times New Roman" w:hAnsi="Times New Roman" w:cs="Times New Roman"/>
          <w:lang w:val="pt-BR"/>
        </w:rPr>
        <w:t>OTA</w:t>
      </w:r>
      <w:r w:rsidR="00C74442" w:rsidRPr="003608B4">
        <w:rPr>
          <w:rStyle w:val="Nenhum"/>
          <w:rFonts w:ascii="Times New Roman" w:hAnsi="Times New Roman" w:cs="Times New Roman"/>
          <w:lang w:val="pt-BR"/>
        </w:rPr>
        <w:t>, N.K.</w:t>
      </w:r>
      <w:r w:rsidR="000932FD" w:rsidRPr="003608B4">
        <w:rPr>
          <w:rStyle w:val="Nenhum"/>
          <w:rFonts w:ascii="Times New Roman" w:hAnsi="Times New Roman" w:cs="Times New Roman"/>
          <w:lang w:val="pt-BR"/>
        </w:rPr>
        <w:t xml:space="preserve"> </w:t>
      </w:r>
      <w:r w:rsidR="00C74442" w:rsidRPr="003608B4">
        <w:rPr>
          <w:rStyle w:val="Nenhum"/>
          <w:rFonts w:ascii="Times New Roman" w:hAnsi="Times New Roman" w:cs="Times New Roman"/>
          <w:i/>
          <w:iCs/>
          <w:lang w:val="pt-BR"/>
        </w:rPr>
        <w:t>Uma alternativa ao neoliberalismo:</w:t>
      </w:r>
      <w:r w:rsidR="00C74442" w:rsidRPr="003608B4">
        <w:rPr>
          <w:rStyle w:val="Nenhum"/>
          <w:rFonts w:ascii="Times New Roman" w:hAnsi="Times New Roman" w:cs="Times New Roman"/>
          <w:lang w:val="pt-BR"/>
        </w:rPr>
        <w:t xml:space="preserve"> entrevista com Pierre Dardot e Christian Laval. </w:t>
      </w:r>
      <w:r w:rsidR="00C74442" w:rsidRPr="003608B4">
        <w:rPr>
          <w:rStyle w:val="Nenhum"/>
          <w:rFonts w:ascii="Times New Roman" w:hAnsi="Times New Roman" w:cs="Times New Roman"/>
          <w:i/>
          <w:iCs/>
          <w:lang w:val="pt-BR"/>
        </w:rPr>
        <w:t>Tempo Social</w:t>
      </w:r>
      <w:r w:rsidR="00C74442" w:rsidRPr="003608B4">
        <w:rPr>
          <w:rStyle w:val="Nenhum"/>
          <w:rFonts w:ascii="Times New Roman" w:hAnsi="Times New Roman" w:cs="Times New Roman"/>
          <w:lang w:val="pt-BR"/>
        </w:rPr>
        <w:t>, revista de sociologia da USP, v. 27</w:t>
      </w:r>
      <w:r w:rsidR="000932FD" w:rsidRPr="003608B4">
        <w:rPr>
          <w:rStyle w:val="Nenhum"/>
          <w:rFonts w:ascii="Times New Roman" w:hAnsi="Times New Roman" w:cs="Times New Roman"/>
          <w:lang w:val="pt-BR"/>
        </w:rPr>
        <w:t xml:space="preserve">, </w:t>
      </w:r>
      <w:r w:rsidR="00941318" w:rsidRPr="003608B4">
        <w:rPr>
          <w:rStyle w:val="Nenhum"/>
          <w:rFonts w:ascii="Times New Roman" w:hAnsi="Times New Roman" w:cs="Times New Roman"/>
          <w:lang w:val="pt-BR"/>
        </w:rPr>
        <w:t xml:space="preserve">p. 275-315, </w:t>
      </w:r>
      <w:r w:rsidR="000932FD" w:rsidRPr="003608B4">
        <w:rPr>
          <w:rStyle w:val="Nenhum"/>
          <w:rFonts w:ascii="Times New Roman" w:hAnsi="Times New Roman" w:cs="Times New Roman"/>
          <w:lang w:val="pt-BR"/>
        </w:rPr>
        <w:t>2015</w:t>
      </w:r>
      <w:r w:rsidR="00C74442" w:rsidRPr="003608B4">
        <w:rPr>
          <w:rStyle w:val="Nenhum"/>
          <w:rFonts w:ascii="Times New Roman" w:hAnsi="Times New Roman" w:cs="Times New Roman"/>
          <w:lang w:val="pt-BR"/>
        </w:rPr>
        <w:t>.</w:t>
      </w:r>
    </w:p>
    <w:p w14:paraId="13269B96" w14:textId="77777777" w:rsidR="00941318" w:rsidRPr="003608B4" w:rsidRDefault="00941318" w:rsidP="00A32F7B">
      <w:pPr>
        <w:pStyle w:val="CorpoA"/>
        <w:jc w:val="both"/>
        <w:rPr>
          <w:rStyle w:val="Nenhum"/>
          <w:rFonts w:ascii="Times New Roman" w:eastAsia="Calibri" w:hAnsi="Times New Roman" w:cs="Times New Roman"/>
          <w:lang w:val="pt-BR"/>
        </w:rPr>
      </w:pPr>
    </w:p>
    <w:p w14:paraId="6DCFB4F5" w14:textId="71923328" w:rsidR="00001ECD" w:rsidRPr="003608B4" w:rsidRDefault="000932FD" w:rsidP="00A32F7B">
      <w:pPr>
        <w:pStyle w:val="CorpoA"/>
        <w:jc w:val="both"/>
        <w:rPr>
          <w:rStyle w:val="Nenhum"/>
          <w:rFonts w:ascii="Times New Roman" w:hAnsi="Times New Roman" w:cs="Times New Roman"/>
          <w:lang w:val="pt-BR"/>
        </w:rPr>
      </w:pPr>
      <w:r w:rsidRPr="003608B4">
        <w:rPr>
          <w:rStyle w:val="Nenhum"/>
          <w:rFonts w:ascii="Times New Roman" w:hAnsi="Times New Roman" w:cs="Times New Roman"/>
          <w:lang w:val="pt-BR"/>
        </w:rPr>
        <w:t>CALDANA</w:t>
      </w:r>
      <w:r w:rsidR="00C74442" w:rsidRPr="003608B4">
        <w:rPr>
          <w:rStyle w:val="Nenhum"/>
          <w:rFonts w:ascii="Times New Roman" w:hAnsi="Times New Roman" w:cs="Times New Roman"/>
          <w:lang w:val="pt-BR"/>
        </w:rPr>
        <w:t xml:space="preserve">, V. </w:t>
      </w:r>
      <w:r w:rsidR="00C74442" w:rsidRPr="003608B4">
        <w:rPr>
          <w:rStyle w:val="Nenhum"/>
          <w:rFonts w:ascii="Times New Roman" w:hAnsi="Times New Roman" w:cs="Times New Roman"/>
          <w:i/>
          <w:iCs/>
          <w:lang w:val="pt-BR"/>
        </w:rPr>
        <w:t>Arquitetura para todos, construindo cidadania</w:t>
      </w:r>
      <w:r w:rsidR="00C74442" w:rsidRPr="003608B4">
        <w:rPr>
          <w:rStyle w:val="Nenhum"/>
          <w:rFonts w:ascii="Times New Roman" w:hAnsi="Times New Roman" w:cs="Times New Roman"/>
          <w:lang w:val="pt-BR"/>
        </w:rPr>
        <w:t>... Observatório de Informações Municipais.  Planejamento Urbano. Disponível em: &lt;http://www.oim.tmunicipal.org.br/index.cfm?frompage=1&amp;StartRow=31&amp;pagina=documento&amp;tipo_documento_id=2&gt;. Acesso em: 10</w:t>
      </w:r>
      <w:r w:rsidR="00A32F7B">
        <w:rPr>
          <w:rStyle w:val="Nenhum"/>
          <w:rFonts w:ascii="Times New Roman" w:hAnsi="Times New Roman" w:cs="Times New Roman"/>
          <w:lang w:val="pt-BR"/>
        </w:rPr>
        <w:t xml:space="preserve"> mar. </w:t>
      </w:r>
      <w:r w:rsidRPr="003608B4">
        <w:rPr>
          <w:rStyle w:val="Nenhum"/>
          <w:rFonts w:ascii="Times New Roman" w:hAnsi="Times New Roman" w:cs="Times New Roman"/>
          <w:lang w:val="pt-BR"/>
        </w:rPr>
        <w:t>20</w:t>
      </w:r>
      <w:r w:rsidR="00B23F96">
        <w:rPr>
          <w:rStyle w:val="Nenhum"/>
          <w:rFonts w:ascii="Times New Roman" w:hAnsi="Times New Roman" w:cs="Times New Roman"/>
          <w:lang w:val="pt-BR"/>
        </w:rPr>
        <w:t>21</w:t>
      </w:r>
      <w:r w:rsidRPr="003608B4">
        <w:rPr>
          <w:rStyle w:val="Nenhum"/>
          <w:rFonts w:ascii="Times New Roman" w:hAnsi="Times New Roman" w:cs="Times New Roman"/>
          <w:lang w:val="pt-BR"/>
        </w:rPr>
        <w:t>.</w:t>
      </w:r>
    </w:p>
    <w:p w14:paraId="5DAB302C" w14:textId="77777777" w:rsidR="00941318" w:rsidRPr="003608B4" w:rsidRDefault="00941318" w:rsidP="00A32F7B">
      <w:pPr>
        <w:pStyle w:val="CorpoA"/>
        <w:jc w:val="both"/>
        <w:rPr>
          <w:rStyle w:val="Nenhum"/>
          <w:rFonts w:ascii="Times New Roman" w:eastAsia="Calibri" w:hAnsi="Times New Roman" w:cs="Times New Roman"/>
          <w:lang w:val="pt-BR"/>
        </w:rPr>
      </w:pPr>
    </w:p>
    <w:p w14:paraId="545E1BF4" w14:textId="214C4FDB" w:rsidR="00001ECD" w:rsidRPr="003608B4" w:rsidRDefault="000932FD" w:rsidP="00A32F7B">
      <w:pPr>
        <w:pStyle w:val="CorpoA"/>
        <w:jc w:val="both"/>
        <w:rPr>
          <w:rStyle w:val="Nenhum"/>
          <w:rFonts w:ascii="Times New Roman" w:hAnsi="Times New Roman" w:cs="Times New Roman"/>
          <w:lang w:val="pt-BR"/>
        </w:rPr>
      </w:pPr>
      <w:r w:rsidRPr="003608B4">
        <w:rPr>
          <w:rStyle w:val="Nenhum"/>
          <w:rFonts w:ascii="Times New Roman" w:hAnsi="Times New Roman" w:cs="Times New Roman"/>
          <w:lang w:val="pt-BR"/>
        </w:rPr>
        <w:t>DARDOT</w:t>
      </w:r>
      <w:r w:rsidR="00C74442" w:rsidRPr="003608B4">
        <w:rPr>
          <w:rStyle w:val="Nenhum"/>
          <w:rFonts w:ascii="Times New Roman" w:hAnsi="Times New Roman" w:cs="Times New Roman"/>
          <w:lang w:val="pt-BR"/>
        </w:rPr>
        <w:t>, P</w:t>
      </w:r>
      <w:r w:rsidR="00941318" w:rsidRPr="003608B4">
        <w:rPr>
          <w:rStyle w:val="Nenhum"/>
          <w:rFonts w:ascii="Times New Roman" w:hAnsi="Times New Roman" w:cs="Times New Roman"/>
          <w:lang w:val="pt-BR"/>
        </w:rPr>
        <w:t>ierre;</w:t>
      </w:r>
      <w:r w:rsidR="00C74442" w:rsidRPr="003608B4">
        <w:rPr>
          <w:rStyle w:val="Nenhum"/>
          <w:rFonts w:ascii="Times New Roman" w:hAnsi="Times New Roman" w:cs="Times New Roman"/>
          <w:lang w:val="pt-BR"/>
        </w:rPr>
        <w:t xml:space="preserve"> </w:t>
      </w:r>
      <w:r w:rsidRPr="003608B4">
        <w:rPr>
          <w:rStyle w:val="Nenhum"/>
          <w:rFonts w:ascii="Times New Roman" w:hAnsi="Times New Roman" w:cs="Times New Roman"/>
          <w:lang w:val="pt-BR"/>
        </w:rPr>
        <w:t>LAVAL</w:t>
      </w:r>
      <w:r w:rsidR="00C74442" w:rsidRPr="003608B4">
        <w:rPr>
          <w:rStyle w:val="Nenhum"/>
          <w:rFonts w:ascii="Times New Roman" w:hAnsi="Times New Roman" w:cs="Times New Roman"/>
          <w:lang w:val="pt-BR"/>
        </w:rPr>
        <w:t>, C</w:t>
      </w:r>
      <w:r w:rsidR="00941318" w:rsidRPr="003608B4">
        <w:rPr>
          <w:rStyle w:val="Nenhum"/>
          <w:rFonts w:ascii="Times New Roman" w:hAnsi="Times New Roman" w:cs="Times New Roman"/>
          <w:lang w:val="pt-BR"/>
        </w:rPr>
        <w:t>hristian</w:t>
      </w:r>
      <w:r w:rsidR="00C74442" w:rsidRPr="003608B4">
        <w:rPr>
          <w:rStyle w:val="Nenhum"/>
          <w:rFonts w:ascii="Times New Roman" w:hAnsi="Times New Roman" w:cs="Times New Roman"/>
          <w:lang w:val="pt-BR"/>
        </w:rPr>
        <w:t xml:space="preserve">. </w:t>
      </w:r>
      <w:r w:rsidR="00C74442" w:rsidRPr="003608B4">
        <w:rPr>
          <w:rStyle w:val="Nenhum"/>
          <w:rFonts w:ascii="Times New Roman" w:hAnsi="Times New Roman" w:cs="Times New Roman"/>
          <w:i/>
          <w:iCs/>
          <w:lang w:val="pt-BR"/>
        </w:rPr>
        <w:t xml:space="preserve">Comum: </w:t>
      </w:r>
      <w:r w:rsidR="00C74442" w:rsidRPr="003608B4">
        <w:rPr>
          <w:rStyle w:val="Nenhum"/>
          <w:rFonts w:ascii="Times New Roman" w:hAnsi="Times New Roman" w:cs="Times New Roman"/>
          <w:lang w:val="pt-BR"/>
        </w:rPr>
        <w:t xml:space="preserve">ensaio sobre a revolução no século XXI. São Paulo, Brasil: </w:t>
      </w:r>
      <w:proofErr w:type="spellStart"/>
      <w:r w:rsidR="00C74442" w:rsidRPr="003608B4">
        <w:rPr>
          <w:rStyle w:val="Nenhum"/>
          <w:rFonts w:ascii="Times New Roman" w:hAnsi="Times New Roman" w:cs="Times New Roman"/>
          <w:lang w:val="pt-BR"/>
        </w:rPr>
        <w:t>Boitempo</w:t>
      </w:r>
      <w:proofErr w:type="spellEnd"/>
      <w:r w:rsidRPr="003608B4">
        <w:rPr>
          <w:rStyle w:val="Nenhum"/>
          <w:rFonts w:ascii="Times New Roman" w:hAnsi="Times New Roman" w:cs="Times New Roman"/>
          <w:lang w:val="pt-BR"/>
        </w:rPr>
        <w:t>, 2017</w:t>
      </w:r>
      <w:r w:rsidR="00C74442" w:rsidRPr="003608B4">
        <w:rPr>
          <w:rStyle w:val="Nenhum"/>
          <w:rFonts w:ascii="Times New Roman" w:hAnsi="Times New Roman" w:cs="Times New Roman"/>
          <w:lang w:val="pt-BR"/>
        </w:rPr>
        <w:t xml:space="preserve">. </w:t>
      </w:r>
    </w:p>
    <w:p w14:paraId="11B00F44" w14:textId="77777777" w:rsidR="00941318" w:rsidRPr="003608B4" w:rsidRDefault="00941318" w:rsidP="00A32F7B">
      <w:pPr>
        <w:pStyle w:val="CorpoA"/>
        <w:jc w:val="both"/>
        <w:rPr>
          <w:rStyle w:val="Nenhum"/>
          <w:rFonts w:ascii="Times New Roman" w:eastAsia="Calibri" w:hAnsi="Times New Roman" w:cs="Times New Roman"/>
          <w:lang w:val="pt-BR"/>
        </w:rPr>
      </w:pPr>
    </w:p>
    <w:p w14:paraId="396350B5" w14:textId="2BE55CAA" w:rsidR="00001ECD" w:rsidRPr="003608B4" w:rsidRDefault="00C74442" w:rsidP="00A32F7B">
      <w:pPr>
        <w:pStyle w:val="CorpoB"/>
        <w:jc w:val="both"/>
        <w:rPr>
          <w:rStyle w:val="Nenhum"/>
          <w:rFonts w:cs="Times New Roman"/>
          <w:lang w:val="pt-BR"/>
        </w:rPr>
      </w:pPr>
      <w:r w:rsidRPr="003608B4">
        <w:rPr>
          <w:rStyle w:val="Nenhum"/>
          <w:rFonts w:cs="Times New Roman"/>
          <w:lang w:val="pt-BR"/>
        </w:rPr>
        <w:t xml:space="preserve">___________________. </w:t>
      </w:r>
      <w:r w:rsidRPr="003608B4">
        <w:rPr>
          <w:rStyle w:val="Nenhum"/>
          <w:rFonts w:cs="Times New Roman"/>
          <w:i/>
          <w:iCs/>
          <w:lang w:val="pt-BR"/>
        </w:rPr>
        <w:t>A nova razão do mundo</w:t>
      </w:r>
      <w:r w:rsidRPr="003608B4">
        <w:rPr>
          <w:rStyle w:val="Nenhum"/>
          <w:rFonts w:cs="Times New Roman"/>
          <w:b/>
          <w:bCs/>
          <w:lang w:val="pt-BR"/>
        </w:rPr>
        <w:t xml:space="preserve">: </w:t>
      </w:r>
      <w:r w:rsidRPr="003608B4">
        <w:rPr>
          <w:rStyle w:val="Nenhum"/>
          <w:rFonts w:cs="Times New Roman"/>
          <w:lang w:val="pt-BR"/>
        </w:rPr>
        <w:t xml:space="preserve">ensaio sobre a sociedade neoliberal. São Paulo, Brasil: </w:t>
      </w:r>
      <w:proofErr w:type="spellStart"/>
      <w:r w:rsidRPr="003608B4">
        <w:rPr>
          <w:rStyle w:val="Nenhum"/>
          <w:rFonts w:cs="Times New Roman"/>
          <w:lang w:val="pt-BR"/>
        </w:rPr>
        <w:t>Boitempo</w:t>
      </w:r>
      <w:proofErr w:type="spellEnd"/>
      <w:r w:rsidR="000932FD" w:rsidRPr="003608B4">
        <w:rPr>
          <w:rStyle w:val="Nenhum"/>
          <w:rFonts w:cs="Times New Roman"/>
          <w:lang w:val="pt-BR"/>
        </w:rPr>
        <w:t>, 2016.</w:t>
      </w:r>
    </w:p>
    <w:p w14:paraId="6AFDC9AD" w14:textId="77777777" w:rsidR="00941318" w:rsidRPr="003608B4" w:rsidRDefault="00941318" w:rsidP="00A32F7B">
      <w:pPr>
        <w:pStyle w:val="CorpoB"/>
        <w:jc w:val="both"/>
        <w:rPr>
          <w:rStyle w:val="Nenhum"/>
          <w:rFonts w:eastAsia="Calibri" w:cs="Times New Roman"/>
          <w:lang w:val="pt-BR"/>
        </w:rPr>
      </w:pPr>
    </w:p>
    <w:p w14:paraId="321C0D44" w14:textId="6EE675CA" w:rsidR="00001ECD" w:rsidRPr="003608B4" w:rsidRDefault="000932FD" w:rsidP="00A32F7B">
      <w:pPr>
        <w:pStyle w:val="CorpoA"/>
        <w:jc w:val="both"/>
        <w:rPr>
          <w:rStyle w:val="Nenhum"/>
          <w:rFonts w:ascii="Times New Roman" w:hAnsi="Times New Roman" w:cs="Times New Roman"/>
          <w:lang w:val="pt-BR"/>
        </w:rPr>
      </w:pPr>
      <w:r w:rsidRPr="003608B4">
        <w:rPr>
          <w:rStyle w:val="Nenhum"/>
          <w:rFonts w:ascii="Times New Roman" w:hAnsi="Times New Roman" w:cs="Times New Roman"/>
          <w:lang w:val="pt-BR"/>
        </w:rPr>
        <w:t>DI FELICE</w:t>
      </w:r>
      <w:r w:rsidR="00C74442" w:rsidRPr="003608B4">
        <w:rPr>
          <w:rStyle w:val="Nenhum"/>
          <w:rFonts w:ascii="Times New Roman" w:hAnsi="Times New Roman" w:cs="Times New Roman"/>
          <w:lang w:val="pt-BR"/>
        </w:rPr>
        <w:t xml:space="preserve">, M. </w:t>
      </w:r>
      <w:r w:rsidR="00C74442" w:rsidRPr="003608B4">
        <w:rPr>
          <w:rStyle w:val="Nenhum"/>
          <w:rFonts w:ascii="Times New Roman" w:hAnsi="Times New Roman" w:cs="Times New Roman"/>
          <w:i/>
          <w:iCs/>
          <w:lang w:val="pt-BR"/>
        </w:rPr>
        <w:t>Paisagens Pós-urbanas</w:t>
      </w:r>
      <w:r w:rsidR="00C74442" w:rsidRPr="003608B4">
        <w:rPr>
          <w:rStyle w:val="Nenhum"/>
          <w:rFonts w:ascii="Times New Roman" w:hAnsi="Times New Roman" w:cs="Times New Roman"/>
          <w:lang w:val="pt-BR"/>
        </w:rPr>
        <w:t xml:space="preserve">: o fim da experiência urbana e as formas comunicativas do habitar. São Paulo: </w:t>
      </w:r>
      <w:proofErr w:type="spellStart"/>
      <w:r w:rsidR="00C74442" w:rsidRPr="003608B4">
        <w:rPr>
          <w:rStyle w:val="Nenhum"/>
          <w:rFonts w:ascii="Times New Roman" w:hAnsi="Times New Roman" w:cs="Times New Roman"/>
          <w:lang w:val="pt-BR"/>
        </w:rPr>
        <w:t>Annablume</w:t>
      </w:r>
      <w:proofErr w:type="spellEnd"/>
      <w:r w:rsidR="00941318" w:rsidRPr="003608B4">
        <w:rPr>
          <w:rStyle w:val="Nenhum"/>
          <w:rFonts w:ascii="Times New Roman" w:hAnsi="Times New Roman" w:cs="Times New Roman"/>
          <w:lang w:val="pt-BR"/>
        </w:rPr>
        <w:t xml:space="preserve">, </w:t>
      </w:r>
      <w:r w:rsidRPr="003608B4">
        <w:rPr>
          <w:rStyle w:val="Nenhum"/>
          <w:rFonts w:ascii="Times New Roman" w:hAnsi="Times New Roman" w:cs="Times New Roman"/>
          <w:lang w:val="pt-BR"/>
        </w:rPr>
        <w:t>2009.</w:t>
      </w:r>
    </w:p>
    <w:p w14:paraId="15170DC0" w14:textId="77777777" w:rsidR="00941318" w:rsidRPr="003608B4" w:rsidRDefault="00941318" w:rsidP="00A32F7B">
      <w:pPr>
        <w:pStyle w:val="CorpoA"/>
        <w:jc w:val="both"/>
        <w:rPr>
          <w:rStyle w:val="Nenhum"/>
          <w:rFonts w:ascii="Times New Roman" w:eastAsia="Calibri" w:hAnsi="Times New Roman" w:cs="Times New Roman"/>
          <w:lang w:val="pt-BR"/>
        </w:rPr>
      </w:pPr>
    </w:p>
    <w:p w14:paraId="6A66AEDE" w14:textId="1A41BB59" w:rsidR="00941318" w:rsidRPr="003608B4" w:rsidRDefault="000932FD" w:rsidP="00A32F7B">
      <w:pPr>
        <w:pStyle w:val="CorpoA"/>
        <w:jc w:val="both"/>
        <w:rPr>
          <w:rStyle w:val="Nenhum"/>
          <w:rFonts w:ascii="Times New Roman" w:hAnsi="Times New Roman" w:cs="Times New Roman"/>
          <w:lang w:val="pt-BR"/>
        </w:rPr>
      </w:pPr>
      <w:r w:rsidRPr="003608B4">
        <w:rPr>
          <w:rStyle w:val="Nenhum"/>
          <w:rFonts w:ascii="Times New Roman" w:hAnsi="Times New Roman" w:cs="Times New Roman"/>
          <w:lang w:val="pt-BR"/>
        </w:rPr>
        <w:t>GLAESER</w:t>
      </w:r>
      <w:r w:rsidR="00C74442" w:rsidRPr="003608B4">
        <w:rPr>
          <w:rStyle w:val="Nenhum"/>
          <w:rFonts w:ascii="Times New Roman" w:hAnsi="Times New Roman" w:cs="Times New Roman"/>
          <w:lang w:val="pt-BR"/>
        </w:rPr>
        <w:t xml:space="preserve">, E. </w:t>
      </w:r>
      <w:r w:rsidR="00C74442" w:rsidRPr="003608B4">
        <w:rPr>
          <w:rStyle w:val="Nenhum"/>
          <w:rFonts w:ascii="Times New Roman" w:hAnsi="Times New Roman" w:cs="Times New Roman"/>
          <w:i/>
          <w:iCs/>
          <w:lang w:val="pt-BR"/>
        </w:rPr>
        <w:t>O triunfo da cidade</w:t>
      </w:r>
      <w:r w:rsidR="00C74442" w:rsidRPr="003608B4">
        <w:rPr>
          <w:rStyle w:val="Nenhum"/>
          <w:rFonts w:ascii="Times New Roman" w:hAnsi="Times New Roman" w:cs="Times New Roman"/>
          <w:lang w:val="pt-BR"/>
        </w:rPr>
        <w:t>. São Paulo: BEI Comunicação</w:t>
      </w:r>
      <w:r w:rsidRPr="003608B4">
        <w:rPr>
          <w:rStyle w:val="Nenhum"/>
          <w:rFonts w:ascii="Times New Roman" w:hAnsi="Times New Roman" w:cs="Times New Roman"/>
          <w:lang w:val="pt-BR"/>
        </w:rPr>
        <w:t>, 2016.</w:t>
      </w:r>
    </w:p>
    <w:p w14:paraId="7935B78D" w14:textId="66BD0DA3" w:rsidR="00001ECD" w:rsidRPr="003608B4" w:rsidRDefault="00C74442" w:rsidP="00A32F7B">
      <w:pPr>
        <w:pStyle w:val="CorpoA"/>
        <w:jc w:val="both"/>
        <w:rPr>
          <w:rStyle w:val="Nenhum"/>
          <w:rFonts w:ascii="Times New Roman" w:eastAsia="Calibri" w:hAnsi="Times New Roman" w:cs="Times New Roman"/>
          <w:lang w:val="pt-BR"/>
        </w:rPr>
      </w:pPr>
      <w:r w:rsidRPr="003608B4">
        <w:rPr>
          <w:rStyle w:val="Nenhum"/>
          <w:rFonts w:ascii="Times New Roman" w:hAnsi="Times New Roman" w:cs="Times New Roman"/>
          <w:lang w:val="pt-BR"/>
        </w:rPr>
        <w:t xml:space="preserve"> </w:t>
      </w:r>
    </w:p>
    <w:p w14:paraId="1CCF91DD" w14:textId="55BBE816" w:rsidR="00001ECD" w:rsidRPr="003608B4" w:rsidRDefault="000932FD" w:rsidP="00A32F7B">
      <w:pPr>
        <w:pStyle w:val="CorpoA"/>
        <w:jc w:val="both"/>
        <w:rPr>
          <w:rStyle w:val="Nenhum"/>
          <w:rFonts w:ascii="Times New Roman" w:hAnsi="Times New Roman" w:cs="Times New Roman"/>
          <w:lang w:val="pt-BR"/>
        </w:rPr>
      </w:pPr>
      <w:r w:rsidRPr="003608B4">
        <w:rPr>
          <w:rStyle w:val="Nenhum"/>
          <w:rFonts w:ascii="Times New Roman" w:hAnsi="Times New Roman" w:cs="Times New Roman"/>
          <w:lang w:val="pt-BR"/>
        </w:rPr>
        <w:t>FERRARA</w:t>
      </w:r>
      <w:r w:rsidR="00C74442" w:rsidRPr="003608B4">
        <w:rPr>
          <w:rStyle w:val="Nenhum"/>
          <w:rFonts w:ascii="Times New Roman" w:hAnsi="Times New Roman" w:cs="Times New Roman"/>
          <w:lang w:val="pt-BR"/>
        </w:rPr>
        <w:t xml:space="preserve">, L. A. </w:t>
      </w:r>
      <w:r w:rsidR="00C74442" w:rsidRPr="003608B4">
        <w:rPr>
          <w:rStyle w:val="Nenhum"/>
          <w:rFonts w:ascii="Times New Roman" w:hAnsi="Times New Roman" w:cs="Times New Roman"/>
          <w:i/>
          <w:iCs/>
          <w:lang w:val="pt-BR"/>
        </w:rPr>
        <w:t>Cidade</w:t>
      </w:r>
      <w:r w:rsidR="00C74442" w:rsidRPr="003608B4">
        <w:rPr>
          <w:rStyle w:val="Nenhum"/>
          <w:rFonts w:ascii="Times New Roman" w:hAnsi="Times New Roman" w:cs="Times New Roman"/>
          <w:lang w:val="pt-BR"/>
        </w:rPr>
        <w:t xml:space="preserve">: meio, mídia e mediação. </w:t>
      </w:r>
      <w:r w:rsidR="00C74442" w:rsidRPr="003608B4">
        <w:rPr>
          <w:rStyle w:val="Nenhum"/>
          <w:rFonts w:ascii="Times New Roman" w:hAnsi="Times New Roman" w:cs="Times New Roman"/>
          <w:i/>
          <w:iCs/>
          <w:lang w:val="pt-BR"/>
        </w:rPr>
        <w:t>Matrizes</w:t>
      </w:r>
      <w:r w:rsidR="00C74442" w:rsidRPr="003608B4">
        <w:rPr>
          <w:rStyle w:val="Nenhum"/>
          <w:rFonts w:ascii="Times New Roman" w:hAnsi="Times New Roman" w:cs="Times New Roman"/>
          <w:lang w:val="pt-BR"/>
        </w:rPr>
        <w:t>,</w:t>
      </w:r>
      <w:r w:rsidR="00941318" w:rsidRPr="003608B4">
        <w:rPr>
          <w:rStyle w:val="Nenhum"/>
          <w:rFonts w:ascii="Times New Roman" w:hAnsi="Times New Roman" w:cs="Times New Roman"/>
          <w:lang w:val="pt-BR"/>
        </w:rPr>
        <w:t xml:space="preserve"> São Paulo,</w:t>
      </w:r>
      <w:r w:rsidR="00C74442" w:rsidRPr="003608B4">
        <w:rPr>
          <w:rStyle w:val="Nenhum"/>
          <w:rFonts w:ascii="Times New Roman" w:hAnsi="Times New Roman" w:cs="Times New Roman"/>
          <w:lang w:val="pt-BR"/>
        </w:rPr>
        <w:t xml:space="preserve"> n. 2</w:t>
      </w:r>
      <w:r w:rsidRPr="003608B4">
        <w:rPr>
          <w:rStyle w:val="Nenhum"/>
          <w:rFonts w:ascii="Times New Roman" w:hAnsi="Times New Roman" w:cs="Times New Roman"/>
          <w:lang w:val="pt-BR"/>
        </w:rPr>
        <w:t>,</w:t>
      </w:r>
      <w:r w:rsidR="00941318" w:rsidRPr="003608B4">
        <w:rPr>
          <w:rStyle w:val="Nenhum"/>
          <w:rFonts w:ascii="Times New Roman" w:hAnsi="Times New Roman" w:cs="Times New Roman"/>
          <w:lang w:val="pt-BR"/>
        </w:rPr>
        <w:t xml:space="preserve"> p. 39-53,</w:t>
      </w:r>
      <w:r w:rsidRPr="003608B4">
        <w:rPr>
          <w:rStyle w:val="Nenhum"/>
          <w:rFonts w:ascii="Times New Roman" w:hAnsi="Times New Roman" w:cs="Times New Roman"/>
          <w:lang w:val="pt-BR"/>
        </w:rPr>
        <w:t xml:space="preserve"> </w:t>
      </w:r>
      <w:r w:rsidR="00941318" w:rsidRPr="003608B4">
        <w:rPr>
          <w:rStyle w:val="Nenhum"/>
          <w:rFonts w:ascii="Times New Roman" w:hAnsi="Times New Roman" w:cs="Times New Roman"/>
          <w:lang w:val="pt-BR"/>
        </w:rPr>
        <w:t xml:space="preserve">abr. </w:t>
      </w:r>
      <w:r w:rsidRPr="003608B4">
        <w:rPr>
          <w:rStyle w:val="Nenhum"/>
          <w:rFonts w:ascii="Times New Roman" w:hAnsi="Times New Roman" w:cs="Times New Roman"/>
          <w:lang w:val="pt-BR"/>
        </w:rPr>
        <w:t>2008.</w:t>
      </w:r>
    </w:p>
    <w:p w14:paraId="7F68E592" w14:textId="77777777" w:rsidR="00941318" w:rsidRPr="003608B4" w:rsidRDefault="00941318" w:rsidP="00A32F7B">
      <w:pPr>
        <w:pStyle w:val="CorpoA"/>
        <w:jc w:val="both"/>
        <w:rPr>
          <w:rStyle w:val="Nenhum"/>
          <w:rFonts w:ascii="Times New Roman" w:eastAsia="Calibri" w:hAnsi="Times New Roman" w:cs="Times New Roman"/>
          <w:lang w:val="pt-BR"/>
        </w:rPr>
      </w:pPr>
    </w:p>
    <w:p w14:paraId="621B85A7" w14:textId="11B532DE" w:rsidR="00001ECD" w:rsidRPr="003608B4" w:rsidRDefault="000932FD" w:rsidP="00A32F7B">
      <w:pPr>
        <w:pStyle w:val="CorpoA"/>
        <w:jc w:val="both"/>
        <w:rPr>
          <w:rStyle w:val="Nenhum"/>
          <w:rFonts w:ascii="Times New Roman" w:hAnsi="Times New Roman" w:cs="Times New Roman"/>
          <w:lang w:val="pt-BR"/>
        </w:rPr>
      </w:pPr>
      <w:r w:rsidRPr="003608B4">
        <w:rPr>
          <w:rStyle w:val="Nenhum"/>
          <w:rFonts w:ascii="Times New Roman" w:hAnsi="Times New Roman" w:cs="Times New Roman"/>
          <w:lang w:val="pt-BR"/>
        </w:rPr>
        <w:t>FONTENELLE</w:t>
      </w:r>
      <w:r w:rsidR="00C74442" w:rsidRPr="003608B4">
        <w:rPr>
          <w:rStyle w:val="Nenhum"/>
          <w:rFonts w:ascii="Times New Roman" w:hAnsi="Times New Roman" w:cs="Times New Roman"/>
          <w:lang w:val="pt-BR"/>
        </w:rPr>
        <w:t xml:space="preserve">, I. A. Consumo como investimento: a produção do consumidor saudável pela mídia de negócios. </w:t>
      </w:r>
      <w:r w:rsidR="00C74442" w:rsidRPr="003608B4">
        <w:rPr>
          <w:rStyle w:val="Nenhum"/>
          <w:rFonts w:ascii="Times New Roman" w:hAnsi="Times New Roman" w:cs="Times New Roman"/>
          <w:i/>
          <w:iCs/>
          <w:lang w:val="pt-BR"/>
        </w:rPr>
        <w:t>Comunicação, Mídia e Consumo</w:t>
      </w:r>
      <w:r w:rsidRPr="003608B4">
        <w:rPr>
          <w:rStyle w:val="Nenhum"/>
          <w:rFonts w:ascii="Times New Roman" w:hAnsi="Times New Roman" w:cs="Times New Roman"/>
          <w:lang w:val="pt-BR"/>
        </w:rPr>
        <w:t xml:space="preserve">, </w:t>
      </w:r>
      <w:r w:rsidR="00C74442" w:rsidRPr="003608B4">
        <w:rPr>
          <w:rStyle w:val="Nenhum"/>
          <w:rFonts w:ascii="Times New Roman" w:hAnsi="Times New Roman" w:cs="Times New Roman"/>
          <w:lang w:val="pt-BR"/>
        </w:rPr>
        <w:t>São Paulo, v. 9, n. 24</w:t>
      </w:r>
      <w:r w:rsidRPr="003608B4">
        <w:rPr>
          <w:rStyle w:val="Nenhum"/>
          <w:rFonts w:ascii="Times New Roman" w:hAnsi="Times New Roman" w:cs="Times New Roman"/>
          <w:lang w:val="pt-BR"/>
        </w:rPr>
        <w:t xml:space="preserve">, p. 133-152, </w:t>
      </w:r>
      <w:r w:rsidR="00941318" w:rsidRPr="003608B4">
        <w:rPr>
          <w:rStyle w:val="Nenhum"/>
          <w:rFonts w:ascii="Times New Roman" w:hAnsi="Times New Roman" w:cs="Times New Roman"/>
          <w:lang w:val="pt-BR"/>
        </w:rPr>
        <w:t xml:space="preserve">mai. </w:t>
      </w:r>
      <w:r w:rsidRPr="003608B4">
        <w:rPr>
          <w:rStyle w:val="Nenhum"/>
          <w:rFonts w:ascii="Times New Roman" w:hAnsi="Times New Roman" w:cs="Times New Roman"/>
          <w:lang w:val="pt-BR"/>
        </w:rPr>
        <w:t>2012.</w:t>
      </w:r>
    </w:p>
    <w:p w14:paraId="764A7A79" w14:textId="77777777" w:rsidR="00941318" w:rsidRPr="003608B4" w:rsidRDefault="00941318" w:rsidP="00A32F7B">
      <w:pPr>
        <w:pStyle w:val="CorpoA"/>
        <w:jc w:val="both"/>
        <w:rPr>
          <w:rStyle w:val="Nenhum"/>
          <w:rFonts w:ascii="Times New Roman" w:eastAsia="Calibri" w:hAnsi="Times New Roman" w:cs="Times New Roman"/>
          <w:lang w:val="pt-BR"/>
        </w:rPr>
      </w:pPr>
    </w:p>
    <w:p w14:paraId="54E3449D" w14:textId="6E652D79" w:rsidR="00001ECD" w:rsidRPr="003608B4" w:rsidRDefault="000932FD" w:rsidP="00A32F7B">
      <w:pPr>
        <w:pStyle w:val="CorpoA"/>
        <w:jc w:val="both"/>
        <w:rPr>
          <w:rStyle w:val="Nenhum"/>
          <w:rFonts w:ascii="Times New Roman" w:hAnsi="Times New Roman" w:cs="Times New Roman"/>
          <w:lang w:val="pt-BR"/>
        </w:rPr>
      </w:pPr>
      <w:r w:rsidRPr="003608B4">
        <w:rPr>
          <w:rStyle w:val="Nenhum"/>
          <w:rFonts w:ascii="Times New Roman" w:hAnsi="Times New Roman" w:cs="Times New Roman"/>
          <w:lang w:val="pt-BR"/>
        </w:rPr>
        <w:lastRenderedPageBreak/>
        <w:t>FOUCAULT</w:t>
      </w:r>
      <w:r w:rsidR="00C74442" w:rsidRPr="003608B4">
        <w:rPr>
          <w:rStyle w:val="Nenhum"/>
          <w:rFonts w:ascii="Times New Roman" w:hAnsi="Times New Roman" w:cs="Times New Roman"/>
          <w:lang w:val="pt-BR"/>
        </w:rPr>
        <w:t xml:space="preserve">, M. </w:t>
      </w:r>
      <w:r w:rsidR="00C74442" w:rsidRPr="003608B4">
        <w:rPr>
          <w:rStyle w:val="Nenhum"/>
          <w:rFonts w:ascii="Times New Roman" w:hAnsi="Times New Roman" w:cs="Times New Roman"/>
          <w:i/>
          <w:iCs/>
          <w:lang w:val="pt-BR"/>
        </w:rPr>
        <w:t>O corpo utópico. As heterotopias</w:t>
      </w:r>
      <w:r w:rsidR="00C74442" w:rsidRPr="003608B4">
        <w:rPr>
          <w:rStyle w:val="Nenhum"/>
          <w:rFonts w:ascii="Times New Roman" w:hAnsi="Times New Roman" w:cs="Times New Roman"/>
          <w:lang w:val="pt-BR"/>
        </w:rPr>
        <w:t>. São Paulo: n</w:t>
      </w:r>
      <w:r w:rsidR="00941318" w:rsidRPr="003608B4">
        <w:rPr>
          <w:rStyle w:val="Nenhum"/>
          <w:rFonts w:ascii="Times New Roman" w:hAnsi="Times New Roman" w:cs="Times New Roman"/>
          <w:lang w:val="pt-BR"/>
        </w:rPr>
        <w:t xml:space="preserve">. </w:t>
      </w:r>
      <w:r w:rsidR="00C74442" w:rsidRPr="003608B4">
        <w:rPr>
          <w:rStyle w:val="Nenhum"/>
          <w:rFonts w:ascii="Times New Roman" w:hAnsi="Times New Roman" w:cs="Times New Roman"/>
          <w:lang w:val="pt-BR"/>
        </w:rPr>
        <w:t>1 Edições</w:t>
      </w:r>
      <w:r w:rsidRPr="003608B4">
        <w:rPr>
          <w:rStyle w:val="Nenhum"/>
          <w:rFonts w:ascii="Times New Roman" w:hAnsi="Times New Roman" w:cs="Times New Roman"/>
          <w:lang w:val="pt-BR"/>
        </w:rPr>
        <w:t>, 2013.</w:t>
      </w:r>
      <w:r w:rsidR="00C74442" w:rsidRPr="003608B4">
        <w:rPr>
          <w:rStyle w:val="Nenhum"/>
          <w:rFonts w:ascii="Times New Roman" w:hAnsi="Times New Roman" w:cs="Times New Roman"/>
          <w:lang w:val="pt-BR"/>
        </w:rPr>
        <w:t xml:space="preserve"> </w:t>
      </w:r>
    </w:p>
    <w:p w14:paraId="732E865A" w14:textId="77777777" w:rsidR="00941318" w:rsidRPr="003608B4" w:rsidRDefault="00941318" w:rsidP="00A32F7B">
      <w:pPr>
        <w:pStyle w:val="CorpoA"/>
        <w:jc w:val="both"/>
        <w:rPr>
          <w:rStyle w:val="Nenhum"/>
          <w:rFonts w:ascii="Times New Roman" w:eastAsia="Calibri" w:hAnsi="Times New Roman" w:cs="Times New Roman"/>
          <w:lang w:val="pt-BR"/>
        </w:rPr>
      </w:pPr>
    </w:p>
    <w:p w14:paraId="2DCC18EC" w14:textId="06822C5F" w:rsidR="00001ECD" w:rsidRPr="003608B4" w:rsidRDefault="000932FD" w:rsidP="00A32F7B">
      <w:pPr>
        <w:pStyle w:val="CorpoA"/>
        <w:jc w:val="both"/>
        <w:rPr>
          <w:rStyle w:val="Nenhum"/>
          <w:rFonts w:ascii="Times New Roman" w:hAnsi="Times New Roman" w:cs="Times New Roman"/>
          <w:lang w:val="pt-BR"/>
        </w:rPr>
      </w:pPr>
      <w:r w:rsidRPr="003608B4">
        <w:rPr>
          <w:rStyle w:val="Nenhum"/>
          <w:rFonts w:ascii="Times New Roman" w:hAnsi="Times New Roman" w:cs="Times New Roman"/>
          <w:lang w:val="pt-BR"/>
        </w:rPr>
        <w:t>ROLNIK</w:t>
      </w:r>
      <w:r w:rsidR="00C74442" w:rsidRPr="003608B4">
        <w:rPr>
          <w:rStyle w:val="Nenhum"/>
          <w:rFonts w:ascii="Times New Roman" w:hAnsi="Times New Roman" w:cs="Times New Roman"/>
          <w:lang w:val="pt-BR"/>
        </w:rPr>
        <w:t xml:space="preserve">, R. </w:t>
      </w:r>
      <w:r w:rsidR="00C74442" w:rsidRPr="003608B4">
        <w:rPr>
          <w:rStyle w:val="Nenhum"/>
          <w:rFonts w:ascii="Times New Roman" w:hAnsi="Times New Roman" w:cs="Times New Roman"/>
          <w:i/>
          <w:iCs/>
          <w:lang w:val="pt-BR"/>
        </w:rPr>
        <w:t>Guerra dos lugares</w:t>
      </w:r>
      <w:r w:rsidR="00C74442" w:rsidRPr="003608B4">
        <w:rPr>
          <w:rStyle w:val="Nenhum"/>
          <w:rFonts w:ascii="Times New Roman" w:hAnsi="Times New Roman" w:cs="Times New Roman"/>
          <w:lang w:val="pt-BR"/>
        </w:rPr>
        <w:t xml:space="preserve">: a colonização da terra e da moradia na era das finanças. São Paulo: </w:t>
      </w:r>
      <w:proofErr w:type="spellStart"/>
      <w:r w:rsidR="00C74442" w:rsidRPr="003608B4">
        <w:rPr>
          <w:rStyle w:val="Nenhum"/>
          <w:rFonts w:ascii="Times New Roman" w:hAnsi="Times New Roman" w:cs="Times New Roman"/>
          <w:lang w:val="pt-BR"/>
        </w:rPr>
        <w:t>Boitempo</w:t>
      </w:r>
      <w:proofErr w:type="spellEnd"/>
      <w:r w:rsidRPr="003608B4">
        <w:rPr>
          <w:rStyle w:val="Nenhum"/>
          <w:rFonts w:ascii="Times New Roman" w:hAnsi="Times New Roman" w:cs="Times New Roman"/>
          <w:lang w:val="pt-BR"/>
        </w:rPr>
        <w:t>, 2015.</w:t>
      </w:r>
    </w:p>
    <w:p w14:paraId="59251BF4" w14:textId="77777777" w:rsidR="00941318" w:rsidRPr="003608B4" w:rsidRDefault="00941318" w:rsidP="00A32F7B">
      <w:pPr>
        <w:pStyle w:val="CorpoA"/>
        <w:jc w:val="both"/>
        <w:rPr>
          <w:rStyle w:val="Nenhum"/>
          <w:rFonts w:ascii="Times New Roman" w:eastAsia="Calibri" w:hAnsi="Times New Roman" w:cs="Times New Roman"/>
          <w:lang w:val="pt-BR"/>
        </w:rPr>
      </w:pPr>
    </w:p>
    <w:p w14:paraId="09E4E011" w14:textId="266F5633" w:rsidR="00001ECD" w:rsidRPr="003608B4" w:rsidRDefault="000932FD" w:rsidP="00A32F7B">
      <w:pPr>
        <w:pStyle w:val="CorpoA"/>
        <w:jc w:val="both"/>
        <w:rPr>
          <w:rStyle w:val="Nenhum"/>
          <w:rFonts w:ascii="Times New Roman" w:hAnsi="Times New Roman" w:cs="Times New Roman"/>
          <w:lang w:val="pt-BR"/>
        </w:rPr>
      </w:pPr>
      <w:r w:rsidRPr="003608B4">
        <w:rPr>
          <w:rStyle w:val="Nenhum"/>
          <w:rFonts w:ascii="Times New Roman" w:hAnsi="Times New Roman" w:cs="Times New Roman"/>
          <w:lang w:val="pt-BR"/>
        </w:rPr>
        <w:t xml:space="preserve">SANTOS, </w:t>
      </w:r>
      <w:r w:rsidR="00C74442" w:rsidRPr="003608B4">
        <w:rPr>
          <w:rStyle w:val="Nenhum"/>
          <w:rFonts w:ascii="Times New Roman" w:hAnsi="Times New Roman" w:cs="Times New Roman"/>
          <w:lang w:val="pt-BR"/>
        </w:rPr>
        <w:t xml:space="preserve">C. S. Do lugar do negócio à cidade como negócio. </w:t>
      </w:r>
      <w:r w:rsidR="00C74442" w:rsidRPr="003608B4">
        <w:rPr>
          <w:rStyle w:val="Nenhum"/>
          <w:rFonts w:ascii="Times New Roman" w:hAnsi="Times New Roman" w:cs="Times New Roman"/>
          <w:i/>
          <w:iCs/>
          <w:lang w:val="pt-BR"/>
        </w:rPr>
        <w:t>In</w:t>
      </w:r>
      <w:r w:rsidRPr="003608B4">
        <w:rPr>
          <w:rStyle w:val="Nenhum"/>
          <w:rFonts w:ascii="Times New Roman" w:hAnsi="Times New Roman" w:cs="Times New Roman"/>
          <w:i/>
          <w:iCs/>
          <w:lang w:val="pt-BR"/>
        </w:rPr>
        <w:t>:</w:t>
      </w:r>
      <w:r w:rsidR="00C74442" w:rsidRPr="003608B4">
        <w:rPr>
          <w:rStyle w:val="Nenhum"/>
          <w:rFonts w:ascii="Times New Roman" w:hAnsi="Times New Roman" w:cs="Times New Roman"/>
          <w:lang w:val="pt-BR"/>
        </w:rPr>
        <w:t xml:space="preserve"> </w:t>
      </w:r>
      <w:r w:rsidRPr="003608B4">
        <w:rPr>
          <w:rStyle w:val="Nenhum"/>
          <w:rFonts w:ascii="Times New Roman" w:hAnsi="Times New Roman" w:cs="Times New Roman"/>
          <w:lang w:val="pt-BR"/>
        </w:rPr>
        <w:t>CARLOS</w:t>
      </w:r>
      <w:r w:rsidR="00C74442" w:rsidRPr="003608B4">
        <w:rPr>
          <w:rStyle w:val="Nenhum"/>
          <w:rFonts w:ascii="Times New Roman" w:hAnsi="Times New Roman" w:cs="Times New Roman"/>
          <w:lang w:val="pt-BR"/>
        </w:rPr>
        <w:t xml:space="preserve">, A.F.A; </w:t>
      </w:r>
      <w:r w:rsidRPr="003608B4">
        <w:rPr>
          <w:rStyle w:val="Nenhum"/>
          <w:rFonts w:ascii="Times New Roman" w:hAnsi="Times New Roman" w:cs="Times New Roman"/>
          <w:lang w:val="pt-BR"/>
        </w:rPr>
        <w:t>VOLOCHKO</w:t>
      </w:r>
      <w:r w:rsidR="00C74442" w:rsidRPr="003608B4">
        <w:rPr>
          <w:rStyle w:val="Nenhum"/>
          <w:rFonts w:ascii="Times New Roman" w:hAnsi="Times New Roman" w:cs="Times New Roman"/>
          <w:lang w:val="pt-BR"/>
        </w:rPr>
        <w:t xml:space="preserve">, D.; </w:t>
      </w:r>
      <w:r w:rsidRPr="003608B4">
        <w:rPr>
          <w:rStyle w:val="Nenhum"/>
          <w:rFonts w:ascii="Times New Roman" w:hAnsi="Times New Roman" w:cs="Times New Roman"/>
          <w:lang w:val="pt-BR"/>
        </w:rPr>
        <w:t>ALVAREZ</w:t>
      </w:r>
      <w:r w:rsidR="00C74442" w:rsidRPr="003608B4">
        <w:rPr>
          <w:rStyle w:val="Nenhum"/>
          <w:rFonts w:ascii="Times New Roman" w:hAnsi="Times New Roman" w:cs="Times New Roman"/>
          <w:lang w:val="pt-BR"/>
        </w:rPr>
        <w:t xml:space="preserve">, I. P. (org.) </w:t>
      </w:r>
      <w:r w:rsidR="00C74442" w:rsidRPr="003608B4">
        <w:rPr>
          <w:rStyle w:val="Nenhum"/>
          <w:rFonts w:ascii="Times New Roman" w:hAnsi="Times New Roman" w:cs="Times New Roman"/>
          <w:i/>
          <w:iCs/>
          <w:lang w:val="pt-BR"/>
        </w:rPr>
        <w:t>Cidade como negócio</w:t>
      </w:r>
      <w:r w:rsidR="00C74442" w:rsidRPr="003608B4">
        <w:rPr>
          <w:rStyle w:val="Nenhum"/>
          <w:rFonts w:ascii="Times New Roman" w:hAnsi="Times New Roman" w:cs="Times New Roman"/>
          <w:lang w:val="pt-BR"/>
        </w:rPr>
        <w:t>. São Paulo: Contexto</w:t>
      </w:r>
      <w:r w:rsidRPr="003608B4">
        <w:rPr>
          <w:rStyle w:val="Nenhum"/>
          <w:rFonts w:ascii="Times New Roman" w:hAnsi="Times New Roman" w:cs="Times New Roman"/>
          <w:lang w:val="pt-BR"/>
        </w:rPr>
        <w:t>, 2018</w:t>
      </w:r>
      <w:r w:rsidR="00941318" w:rsidRPr="003608B4">
        <w:rPr>
          <w:rStyle w:val="Nenhum"/>
          <w:rFonts w:ascii="Times New Roman" w:hAnsi="Times New Roman" w:cs="Times New Roman"/>
          <w:lang w:val="pt-BR"/>
        </w:rPr>
        <w:t>, p. 13-41</w:t>
      </w:r>
      <w:r w:rsidRPr="003608B4">
        <w:rPr>
          <w:rStyle w:val="Nenhum"/>
          <w:rFonts w:ascii="Times New Roman" w:hAnsi="Times New Roman" w:cs="Times New Roman"/>
          <w:lang w:val="pt-BR"/>
        </w:rPr>
        <w:t>.</w:t>
      </w:r>
    </w:p>
    <w:p w14:paraId="5AB1CBEA" w14:textId="77777777" w:rsidR="00941318" w:rsidRPr="003608B4" w:rsidRDefault="00941318" w:rsidP="00A32F7B">
      <w:pPr>
        <w:pStyle w:val="CorpoA"/>
        <w:jc w:val="both"/>
        <w:rPr>
          <w:rStyle w:val="Nenhum"/>
          <w:rFonts w:ascii="Times New Roman" w:eastAsia="Calibri" w:hAnsi="Times New Roman" w:cs="Times New Roman"/>
          <w:lang w:val="pt-BR"/>
        </w:rPr>
      </w:pPr>
    </w:p>
    <w:p w14:paraId="2C74A6D9" w14:textId="01078EED" w:rsidR="00001ECD" w:rsidRPr="003608B4" w:rsidRDefault="000932FD" w:rsidP="00A32F7B">
      <w:pPr>
        <w:pStyle w:val="CorpoA"/>
        <w:jc w:val="both"/>
        <w:rPr>
          <w:rStyle w:val="Nenhum"/>
          <w:rFonts w:ascii="Times New Roman" w:hAnsi="Times New Roman" w:cs="Times New Roman"/>
          <w:lang w:val="pt-BR"/>
        </w:rPr>
      </w:pPr>
      <w:r w:rsidRPr="003608B4">
        <w:rPr>
          <w:rStyle w:val="Nenhum"/>
          <w:rFonts w:ascii="Times New Roman" w:hAnsi="Times New Roman" w:cs="Times New Roman"/>
          <w:lang w:val="pt-BR"/>
        </w:rPr>
        <w:t>SODRÉ</w:t>
      </w:r>
      <w:r w:rsidR="00C74442" w:rsidRPr="003608B4">
        <w:rPr>
          <w:rStyle w:val="Nenhum"/>
          <w:rFonts w:ascii="Times New Roman" w:hAnsi="Times New Roman" w:cs="Times New Roman"/>
          <w:lang w:val="pt-BR"/>
        </w:rPr>
        <w:t xml:space="preserve">, M. </w:t>
      </w:r>
      <w:r w:rsidR="00C74442" w:rsidRPr="003608B4">
        <w:rPr>
          <w:rStyle w:val="Nenhum"/>
          <w:rFonts w:ascii="Times New Roman" w:hAnsi="Times New Roman" w:cs="Times New Roman"/>
          <w:i/>
          <w:iCs/>
          <w:lang w:val="pt-BR"/>
        </w:rPr>
        <w:t>A ciência do comum</w:t>
      </w:r>
      <w:r w:rsidR="00C74442" w:rsidRPr="003608B4">
        <w:rPr>
          <w:rStyle w:val="Nenhum"/>
          <w:rFonts w:ascii="Times New Roman" w:hAnsi="Times New Roman" w:cs="Times New Roman"/>
          <w:lang w:val="pt-BR"/>
        </w:rPr>
        <w:t>: notas para o método comunicacional. Petrópolis, RJ: Vozes</w:t>
      </w:r>
      <w:r w:rsidR="00941318" w:rsidRPr="003608B4">
        <w:rPr>
          <w:rStyle w:val="Nenhum"/>
          <w:rFonts w:ascii="Times New Roman" w:hAnsi="Times New Roman" w:cs="Times New Roman"/>
          <w:lang w:val="pt-BR"/>
        </w:rPr>
        <w:t>, 2014</w:t>
      </w:r>
      <w:r w:rsidR="00C74442" w:rsidRPr="003608B4">
        <w:rPr>
          <w:rStyle w:val="Nenhum"/>
          <w:rFonts w:ascii="Times New Roman" w:hAnsi="Times New Roman" w:cs="Times New Roman"/>
          <w:lang w:val="pt-BR"/>
        </w:rPr>
        <w:t>.</w:t>
      </w:r>
    </w:p>
    <w:p w14:paraId="6927B70B" w14:textId="77777777" w:rsidR="00941318" w:rsidRPr="003608B4" w:rsidRDefault="00941318" w:rsidP="00A32F7B">
      <w:pPr>
        <w:pStyle w:val="CorpoA"/>
        <w:jc w:val="both"/>
        <w:rPr>
          <w:rStyle w:val="Nenhum"/>
          <w:rFonts w:ascii="Times New Roman" w:eastAsia="Calibri" w:hAnsi="Times New Roman" w:cs="Times New Roman"/>
          <w:lang w:val="pt-BR"/>
        </w:rPr>
      </w:pPr>
    </w:p>
    <w:p w14:paraId="12318EED" w14:textId="790B2CC5" w:rsidR="00001ECD" w:rsidRPr="003608B4" w:rsidRDefault="000932FD" w:rsidP="00A32F7B">
      <w:pPr>
        <w:pStyle w:val="CorpoA"/>
        <w:jc w:val="both"/>
        <w:rPr>
          <w:rFonts w:ascii="Times New Roman" w:hAnsi="Times New Roman" w:cs="Times New Roman"/>
          <w:lang w:val="pt-BR"/>
        </w:rPr>
      </w:pPr>
      <w:r w:rsidRPr="003608B4">
        <w:rPr>
          <w:rStyle w:val="Nenhum"/>
          <w:rFonts w:ascii="Times New Roman" w:hAnsi="Times New Roman" w:cs="Times New Roman"/>
          <w:lang w:val="pt-BR"/>
        </w:rPr>
        <w:t>VEIGA-NETO</w:t>
      </w:r>
      <w:r w:rsidR="00C74442" w:rsidRPr="003608B4">
        <w:rPr>
          <w:rStyle w:val="Nenhum"/>
          <w:rFonts w:ascii="Times New Roman" w:hAnsi="Times New Roman" w:cs="Times New Roman"/>
          <w:lang w:val="pt-BR"/>
        </w:rPr>
        <w:t xml:space="preserve">, A. et. al. (org.) </w:t>
      </w:r>
      <w:r w:rsidR="00C74442" w:rsidRPr="003608B4">
        <w:rPr>
          <w:rStyle w:val="Nenhum"/>
          <w:rFonts w:ascii="Times New Roman" w:hAnsi="Times New Roman" w:cs="Times New Roman"/>
          <w:i/>
          <w:iCs/>
          <w:lang w:val="pt-BR"/>
        </w:rPr>
        <w:t>Cartografias de Foucault</w:t>
      </w:r>
      <w:r w:rsidR="00C74442" w:rsidRPr="003608B4">
        <w:rPr>
          <w:rStyle w:val="Nenhum"/>
          <w:rFonts w:ascii="Times New Roman" w:hAnsi="Times New Roman" w:cs="Times New Roman"/>
          <w:lang w:val="pt-BR"/>
        </w:rPr>
        <w:t>. Belo Horizonte: Autêntica Editora</w:t>
      </w:r>
      <w:r w:rsidRPr="003608B4">
        <w:rPr>
          <w:rStyle w:val="Nenhum"/>
          <w:rFonts w:ascii="Times New Roman" w:hAnsi="Times New Roman" w:cs="Times New Roman"/>
          <w:lang w:val="pt-BR"/>
        </w:rPr>
        <w:t>, 2011.</w:t>
      </w:r>
    </w:p>
    <w:sectPr w:rsidR="00001ECD" w:rsidRPr="003608B4">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A2C69" w14:textId="77777777" w:rsidR="00E46299" w:rsidRDefault="00E46299">
      <w:r>
        <w:separator/>
      </w:r>
    </w:p>
  </w:endnote>
  <w:endnote w:type="continuationSeparator" w:id="0">
    <w:p w14:paraId="141739D5" w14:textId="77777777" w:rsidR="00E46299" w:rsidRDefault="00E4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6A39" w14:textId="77777777" w:rsidR="00001ECD" w:rsidRDefault="00001ECD">
    <w:pPr>
      <w:pStyle w:val="Rodap"/>
      <w:tabs>
        <w:tab w:val="clear" w:pos="8838"/>
        <w:tab w:val="right" w:pos="8818"/>
      </w:tabs>
    </w:pPr>
  </w:p>
  <w:p w14:paraId="5192033E" w14:textId="31823DE0" w:rsidR="00001ECD" w:rsidRDefault="007A051D">
    <w:pPr>
      <w:pStyle w:val="Rodap"/>
      <w:tabs>
        <w:tab w:val="clear" w:pos="8838"/>
        <w:tab w:val="right" w:pos="8818"/>
      </w:tabs>
    </w:pPr>
    <w:r>
      <w:rPr>
        <w:noProof/>
      </w:rPr>
      <w:drawing>
        <wp:anchor distT="0" distB="0" distL="114300" distR="114300" simplePos="0" relativeHeight="251658240" behindDoc="1" locked="0" layoutInCell="1" allowOverlap="1" wp14:anchorId="39012909" wp14:editId="33D946EA">
          <wp:simplePos x="0" y="0"/>
          <wp:positionH relativeFrom="column">
            <wp:posOffset>4076997</wp:posOffset>
          </wp:positionH>
          <wp:positionV relativeFrom="paragraph">
            <wp:posOffset>727245</wp:posOffset>
          </wp:positionV>
          <wp:extent cx="1646959" cy="308106"/>
          <wp:effectExtent l="0" t="0" r="0" b="0"/>
          <wp:wrapNone/>
          <wp:docPr id="1073741827" name="Imagen 10" descr="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n 10" descr="Imagen 10"/>
                  <pic:cNvPicPr>
                    <a:picLocks noChangeAspect="1"/>
                  </pic:cNvPicPr>
                </pic:nvPicPr>
                <pic:blipFill>
                  <a:blip r:embed="rId1"/>
                  <a:stretch>
                    <a:fillRect/>
                  </a:stretch>
                </pic:blipFill>
                <pic:spPr>
                  <a:xfrm>
                    <a:off x="0" y="0"/>
                    <a:ext cx="1646959" cy="308106"/>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C273" w14:textId="77777777" w:rsidR="00E46299" w:rsidRDefault="00E46299">
      <w:r>
        <w:separator/>
      </w:r>
    </w:p>
  </w:footnote>
  <w:footnote w:type="continuationSeparator" w:id="0">
    <w:p w14:paraId="12DBEF7D" w14:textId="77777777" w:rsidR="00E46299" w:rsidRDefault="00E46299">
      <w:r>
        <w:continuationSeparator/>
      </w:r>
    </w:p>
  </w:footnote>
  <w:footnote w:type="continuationNotice" w:id="1">
    <w:p w14:paraId="1E23BDBE" w14:textId="77777777" w:rsidR="00E46299" w:rsidRDefault="00E46299"/>
  </w:footnote>
  <w:footnote w:id="2">
    <w:p w14:paraId="2F82821C" w14:textId="7533ED76" w:rsidR="00F0387A" w:rsidRDefault="00F0387A" w:rsidP="00F0387A">
      <w:pPr>
        <w:pStyle w:val="Textodenotaderodap"/>
        <w:rPr>
          <w:lang w:val="pt-BR"/>
        </w:rPr>
      </w:pPr>
      <w:r>
        <w:rPr>
          <w:rStyle w:val="Refdenotaderodap"/>
        </w:rPr>
        <w:footnoteRef/>
      </w:r>
      <w:r w:rsidRPr="00734711">
        <w:rPr>
          <w:lang w:val="pt-BR"/>
        </w:rPr>
        <w:t xml:space="preserve"> Secovi SP. </w:t>
      </w:r>
      <w:r w:rsidRPr="00734711">
        <w:rPr>
          <w:i/>
          <w:lang w:val="pt-BR"/>
        </w:rPr>
        <w:t>Regularização fundiária na cidade de São Paulo</w:t>
      </w:r>
      <w:r w:rsidRPr="00734711">
        <w:rPr>
          <w:lang w:val="pt-BR"/>
        </w:rPr>
        <w:t xml:space="preserve">. 03/07.2020. Disponível em: &lt;https://www.secovi.com.br/noticias/regularizacao-fundiaria-na-cidade-de-sao-paulo/14852&gt;. </w:t>
      </w:r>
      <w:r w:rsidRPr="00214C50">
        <w:rPr>
          <w:lang w:val="pt-BR"/>
        </w:rPr>
        <w:t xml:space="preserve">Acesso em: </w:t>
      </w:r>
      <w:r w:rsidR="00822577">
        <w:rPr>
          <w:lang w:val="pt-BR"/>
        </w:rPr>
        <w:t xml:space="preserve">05 </w:t>
      </w:r>
      <w:r w:rsidR="00F927AC">
        <w:rPr>
          <w:lang w:val="pt-BR"/>
        </w:rPr>
        <w:t>mar. 2021</w:t>
      </w:r>
      <w:r w:rsidRPr="00214C50">
        <w:rPr>
          <w:lang w:val="pt-BR"/>
        </w:rPr>
        <w:t>.</w:t>
      </w:r>
    </w:p>
    <w:p w14:paraId="6429CC0A" w14:textId="77777777" w:rsidR="00B33842" w:rsidRPr="00214C50" w:rsidRDefault="00B33842" w:rsidP="00F0387A">
      <w:pPr>
        <w:pStyle w:val="Textodenotaderodap"/>
        <w:rPr>
          <w:lang w:val="pt-BR"/>
        </w:rPr>
      </w:pPr>
    </w:p>
  </w:footnote>
  <w:footnote w:id="3">
    <w:p w14:paraId="3274D3A0" w14:textId="4069AB7A" w:rsidR="00C217BE" w:rsidRPr="00734711" w:rsidRDefault="00C217BE" w:rsidP="00C217BE">
      <w:pPr>
        <w:pStyle w:val="Textodenotaderodap"/>
        <w:rPr>
          <w:lang w:val="pt-BR"/>
        </w:rPr>
      </w:pPr>
      <w:r>
        <w:rPr>
          <w:rStyle w:val="Refdenotaderodap"/>
        </w:rPr>
        <w:footnoteRef/>
      </w:r>
      <w:r w:rsidRPr="00734711">
        <w:rPr>
          <w:lang w:val="pt-BR"/>
        </w:rPr>
        <w:t xml:space="preserve"> Pe</w:t>
      </w:r>
      <w:r w:rsidR="00F579C8">
        <w:rPr>
          <w:lang w:val="pt-BR"/>
        </w:rPr>
        <w:t>s</w:t>
      </w:r>
      <w:r w:rsidRPr="00734711">
        <w:rPr>
          <w:lang w:val="pt-BR"/>
        </w:rPr>
        <w:t xml:space="preserve">quisa Ernst &amp; Young (EY). Mercado de incorporação imobiliária brasileiro. Potencialidades do mercado habitacional. 2017. Disponível em: &lt;https://www.abrainc.org.br/wp-content/uploads/2017/07/Estudo-Potencial-do-Mercado-Imobiliário-até-2035-Ernst-Young-compressed.pdf &gt;. Acesso em: </w:t>
      </w:r>
      <w:r w:rsidR="00822577">
        <w:rPr>
          <w:lang w:val="pt-BR"/>
        </w:rPr>
        <w:t xml:space="preserve">05 mar. </w:t>
      </w:r>
      <w:r w:rsidRPr="00734711">
        <w:rPr>
          <w:lang w:val="pt-BR"/>
        </w:rPr>
        <w:t>202</w:t>
      </w:r>
      <w:r w:rsidR="00822577">
        <w:rPr>
          <w:lang w:val="pt-BR"/>
        </w:rPr>
        <w:t>1</w:t>
      </w:r>
      <w:r w:rsidRPr="00734711">
        <w:rPr>
          <w:lang w:val="pt-BR"/>
        </w:rPr>
        <w:t>.</w:t>
      </w:r>
    </w:p>
  </w:footnote>
  <w:footnote w:id="4">
    <w:p w14:paraId="23C7D955" w14:textId="734B79F4" w:rsidR="00505FB7" w:rsidRPr="00707046" w:rsidRDefault="00505FB7" w:rsidP="00505FB7">
      <w:pPr>
        <w:pStyle w:val="Textodenotaderodap"/>
        <w:rPr>
          <w:lang w:val="pt-PT"/>
        </w:rPr>
      </w:pPr>
      <w:r>
        <w:rPr>
          <w:rFonts w:ascii="Calibri" w:eastAsia="Calibri" w:hAnsi="Calibri" w:cs="Calibri"/>
          <w:vertAlign w:val="superscript"/>
          <w:lang w:val="pt-PT"/>
        </w:rPr>
        <w:footnoteRef/>
      </w:r>
      <w:r>
        <w:rPr>
          <w:lang w:val="pt-PT"/>
        </w:rPr>
        <w:t xml:space="preserve"> Disponível em: </w:t>
      </w:r>
      <w:hyperlink r:id="rId1" w:history="1">
        <w:r>
          <w:rPr>
            <w:rStyle w:val="Hyperlink0"/>
          </w:rPr>
          <w:t>vitacom.com.br</w:t>
        </w:r>
      </w:hyperlink>
      <w:r>
        <w:rPr>
          <w:rStyle w:val="Hyperlink0"/>
        </w:rPr>
        <w:t>.</w:t>
      </w:r>
      <w:r>
        <w:rPr>
          <w:rStyle w:val="Nenhum"/>
          <w:color w:val="0000FF"/>
          <w:u w:color="0000FF"/>
          <w:lang w:val="pt-PT"/>
        </w:rPr>
        <w:t xml:space="preserve"> </w:t>
      </w:r>
      <w:r>
        <w:rPr>
          <w:rStyle w:val="Nenhum"/>
          <w:lang w:val="pt-PT"/>
        </w:rPr>
        <w:t>Acesso em 10</w:t>
      </w:r>
      <w:r w:rsidR="004D1DDB">
        <w:rPr>
          <w:rStyle w:val="Nenhum"/>
          <w:lang w:val="pt-PT"/>
        </w:rPr>
        <w:t xml:space="preserve"> mar. </w:t>
      </w:r>
      <w:r>
        <w:rPr>
          <w:rStyle w:val="Nenhum"/>
          <w:lang w:val="pt-PT"/>
        </w:rPr>
        <w:t xml:space="preserve">2021. </w:t>
      </w:r>
    </w:p>
  </w:footnote>
  <w:footnote w:id="5">
    <w:p w14:paraId="44E95623" w14:textId="5A04271A" w:rsidR="00505FB7" w:rsidRPr="00F927AC" w:rsidRDefault="00505FB7" w:rsidP="00505FB7">
      <w:pPr>
        <w:pStyle w:val="Textodenotaderodap"/>
        <w:rPr>
          <w:lang w:val="pt-BR"/>
        </w:rPr>
      </w:pPr>
      <w:r>
        <w:rPr>
          <w:rStyle w:val="Refdenotaderodap"/>
        </w:rPr>
        <w:footnoteRef/>
      </w:r>
      <w:r w:rsidRPr="00F927AC">
        <w:rPr>
          <w:lang w:val="pt-BR"/>
        </w:rPr>
        <w:t xml:space="preserve"> O Estado de SP. Apartamentos super compactos. 10/02/2020. Disponível em: &lt;</w:t>
      </w:r>
      <w:hyperlink r:id="rId2" w:history="1">
        <w:r w:rsidR="00B33842" w:rsidRPr="008C6173">
          <w:rPr>
            <w:rStyle w:val="Hyperlink"/>
            <w:lang w:val="pt-BR"/>
          </w:rPr>
          <w:t>https://vitacon.com.br/blog/apartamentos-supercompactos/514/</w:t>
        </w:r>
      </w:hyperlink>
      <w:r w:rsidRPr="00F927AC">
        <w:rPr>
          <w:lang w:val="pt-BR"/>
        </w:rPr>
        <w:t>&gt;. Acesso em: 10</w:t>
      </w:r>
      <w:r w:rsidR="004D1DDB">
        <w:rPr>
          <w:lang w:val="pt-BR"/>
        </w:rPr>
        <w:t xml:space="preserve"> mar. </w:t>
      </w:r>
      <w:r w:rsidRPr="00F927AC">
        <w:rPr>
          <w:lang w:val="pt-BR"/>
        </w:rPr>
        <w:t>2021.</w:t>
      </w:r>
    </w:p>
  </w:footnote>
  <w:footnote w:id="6">
    <w:p w14:paraId="469A68C3" w14:textId="3ACD4919" w:rsidR="00505FB7" w:rsidRPr="002101CB" w:rsidRDefault="00505FB7" w:rsidP="00505FB7">
      <w:pPr>
        <w:pStyle w:val="Textodenotaderodap"/>
        <w:rPr>
          <w:lang w:val="pt-BR"/>
        </w:rPr>
      </w:pPr>
      <w:r>
        <w:rPr>
          <w:rStyle w:val="Nenhum"/>
          <w:rFonts w:ascii="Calibri" w:eastAsia="Calibri" w:hAnsi="Calibri" w:cs="Calibri"/>
          <w:vertAlign w:val="superscript"/>
          <w:lang w:val="pt-PT"/>
        </w:rPr>
        <w:footnoteRef/>
      </w:r>
      <w:r>
        <w:rPr>
          <w:rStyle w:val="Nenhum"/>
          <w:lang w:val="pt-PT"/>
        </w:rPr>
        <w:t xml:space="preserve"> Disponível em: </w:t>
      </w:r>
      <w:hyperlink r:id="rId3" w:history="1">
        <w:r>
          <w:rPr>
            <w:rStyle w:val="Hyperlink0"/>
          </w:rPr>
          <w:t>morar.housi.com.br</w:t>
        </w:r>
      </w:hyperlink>
      <w:r>
        <w:rPr>
          <w:rStyle w:val="Nenhum"/>
          <w:lang w:val="pt-PT"/>
        </w:rPr>
        <w:t>. Acesso em 10</w:t>
      </w:r>
      <w:r w:rsidR="004D1DDB">
        <w:rPr>
          <w:rStyle w:val="Nenhum"/>
          <w:lang w:val="pt-PT"/>
        </w:rPr>
        <w:t xml:space="preserve"> mar. </w:t>
      </w:r>
      <w:r>
        <w:rPr>
          <w:rStyle w:val="Nenhum"/>
          <w:lang w:val="pt-PT"/>
        </w:rPr>
        <w:t>2021.</w:t>
      </w:r>
    </w:p>
  </w:footnote>
  <w:footnote w:id="7">
    <w:p w14:paraId="7AD25D6E" w14:textId="23094D70" w:rsidR="00932539" w:rsidRDefault="00932539" w:rsidP="00932539">
      <w:pPr>
        <w:pStyle w:val="Textodenotaderodap"/>
        <w:rPr>
          <w:rStyle w:val="Nenhum"/>
          <w:lang w:val="pt-PT"/>
        </w:rPr>
      </w:pPr>
      <w:r>
        <w:rPr>
          <w:rStyle w:val="Nenhum"/>
          <w:rFonts w:ascii="Calibri" w:eastAsia="Calibri" w:hAnsi="Calibri" w:cs="Calibri"/>
          <w:vertAlign w:val="superscript"/>
          <w:lang w:val="pt-PT"/>
        </w:rPr>
        <w:footnoteRef/>
      </w:r>
      <w:r>
        <w:rPr>
          <w:rStyle w:val="Nenhum"/>
          <w:lang w:val="pt-PT"/>
        </w:rPr>
        <w:t xml:space="preserve"> </w:t>
      </w:r>
      <w:r>
        <w:rPr>
          <w:rStyle w:val="Nenhum"/>
          <w:lang w:val="pt-PT"/>
        </w:rPr>
        <w:t>Parklets: promovem o uso do espaço público a partir da conversão do espaço de estacionamento de automóveis na via pública em espaço para permanência de pessoas. Gestão Urbana SP. s/d Disponível em: &lt;https://gestaourbana.prefeitura.sp.gov.br/projetos-urbanos/parklets/&gt;. Acesso em: 10</w:t>
      </w:r>
      <w:r w:rsidR="00482349">
        <w:rPr>
          <w:rStyle w:val="Nenhum"/>
          <w:lang w:val="pt-PT"/>
        </w:rPr>
        <w:t xml:space="preserve"> mar. </w:t>
      </w:r>
      <w:r>
        <w:rPr>
          <w:rStyle w:val="Nenhum"/>
          <w:lang w:val="pt-PT"/>
        </w:rPr>
        <w:t>2021.</w:t>
      </w:r>
    </w:p>
    <w:p w14:paraId="7357320E" w14:textId="77777777" w:rsidR="00932539" w:rsidRPr="002101CB" w:rsidRDefault="00932539" w:rsidP="00932539">
      <w:pPr>
        <w:pStyle w:val="Textodenotaderodap"/>
        <w:rPr>
          <w:lang w:val="pt-BR"/>
        </w:rPr>
      </w:pPr>
    </w:p>
  </w:footnote>
  <w:footnote w:id="8">
    <w:p w14:paraId="73282EE8" w14:textId="2C3D7D4D" w:rsidR="00932539" w:rsidRDefault="00932539" w:rsidP="00932539">
      <w:pPr>
        <w:pStyle w:val="Textodenotaderodap"/>
        <w:rPr>
          <w:rStyle w:val="Nenhum"/>
          <w:lang w:val="pt-PT"/>
        </w:rPr>
      </w:pPr>
      <w:r>
        <w:rPr>
          <w:rStyle w:val="Nenhum"/>
          <w:rFonts w:ascii="Calibri" w:eastAsia="Calibri" w:hAnsi="Calibri" w:cs="Calibri"/>
          <w:vertAlign w:val="superscript"/>
          <w:lang w:val="pt-PT"/>
        </w:rPr>
        <w:footnoteRef/>
      </w:r>
      <w:r>
        <w:rPr>
          <w:rStyle w:val="Nenhum"/>
          <w:lang w:val="pt-PT"/>
        </w:rPr>
        <w:t xml:space="preserve"> Em 2015, a Vitacon lançou o Guia do Movimento Cidade Colaborativa. Disponível em: &lt;https://vitacon.com.br/cidade-colaborativa/&gt;. Acesso em: 10</w:t>
      </w:r>
      <w:r w:rsidR="00482349">
        <w:rPr>
          <w:rStyle w:val="Nenhum"/>
          <w:lang w:val="pt-PT"/>
        </w:rPr>
        <w:t xml:space="preserve"> mar. </w:t>
      </w:r>
      <w:r>
        <w:rPr>
          <w:rStyle w:val="Nenhum"/>
          <w:lang w:val="pt-PT"/>
        </w:rPr>
        <w:t>2021.</w:t>
      </w:r>
    </w:p>
    <w:p w14:paraId="679C62CE" w14:textId="77777777" w:rsidR="00932539" w:rsidRPr="002101CB" w:rsidRDefault="00932539" w:rsidP="00932539">
      <w:pPr>
        <w:pStyle w:val="Textodenotaderodap"/>
        <w:rPr>
          <w:lang w:val="pt-BR"/>
        </w:rPr>
      </w:pPr>
    </w:p>
  </w:footnote>
  <w:footnote w:id="9">
    <w:p w14:paraId="758761A8" w14:textId="344FF403" w:rsidR="00932539" w:rsidRDefault="00932539" w:rsidP="00932539">
      <w:pPr>
        <w:pStyle w:val="Textodenotaderodap"/>
        <w:rPr>
          <w:rStyle w:val="Nenhum"/>
          <w:lang w:val="pt-PT"/>
        </w:rPr>
      </w:pPr>
      <w:r>
        <w:rPr>
          <w:rStyle w:val="Nenhum"/>
          <w:rFonts w:ascii="Calibri" w:eastAsia="Calibri" w:hAnsi="Calibri" w:cs="Calibri"/>
          <w:vertAlign w:val="superscript"/>
          <w:lang w:val="pt-PT"/>
        </w:rPr>
        <w:footnoteRef/>
      </w:r>
      <w:r>
        <w:rPr>
          <w:rStyle w:val="Nenhum"/>
          <w:lang w:val="pt-PT"/>
        </w:rPr>
        <w:t xml:space="preserve"> Resenha. Vitacon e Housi lançam conceito que pluga apps de celular ao prédio. Revista Qual Imóvel? Disponível em: &lt;http://www.revistaqualimovel.com.br/noticias/vitacon-e-housi-lancam-conceito-que-pluga-apps-de-celular-ao-predio&gt;. Acesso em: 10</w:t>
      </w:r>
      <w:r w:rsidR="00482349">
        <w:rPr>
          <w:rStyle w:val="Nenhum"/>
          <w:lang w:val="pt-PT"/>
        </w:rPr>
        <w:t xml:space="preserve"> mar. </w:t>
      </w:r>
      <w:r>
        <w:rPr>
          <w:rStyle w:val="Nenhum"/>
          <w:lang w:val="pt-PT"/>
        </w:rPr>
        <w:t xml:space="preserve">2021. </w:t>
      </w:r>
    </w:p>
    <w:p w14:paraId="65BA6EA7" w14:textId="77777777" w:rsidR="00932539" w:rsidRPr="002101CB" w:rsidRDefault="00932539" w:rsidP="00932539">
      <w:pPr>
        <w:pStyle w:val="Textodenotaderodap"/>
        <w:rPr>
          <w:lang w:val="pt-BR"/>
        </w:rPr>
      </w:pPr>
    </w:p>
  </w:footnote>
  <w:footnote w:id="10">
    <w:p w14:paraId="3C33E9FD" w14:textId="036C3BCC" w:rsidR="00932539" w:rsidRPr="002101CB" w:rsidRDefault="00932539" w:rsidP="00932539">
      <w:pPr>
        <w:pStyle w:val="Textodenotaderodap"/>
        <w:rPr>
          <w:lang w:val="pt-BR"/>
        </w:rPr>
      </w:pPr>
      <w:r>
        <w:rPr>
          <w:rStyle w:val="Nenhum"/>
          <w:rFonts w:ascii="Calibri" w:eastAsia="Calibri" w:hAnsi="Calibri" w:cs="Calibri"/>
          <w:i/>
          <w:iCs/>
          <w:vertAlign w:val="superscript"/>
          <w:lang w:val="pt-PT"/>
        </w:rPr>
        <w:footnoteRef/>
      </w:r>
      <w:r>
        <w:rPr>
          <w:rStyle w:val="Nenhum"/>
          <w:lang w:val="pt-PT"/>
        </w:rPr>
        <w:t xml:space="preserve"> </w:t>
      </w:r>
      <w:r>
        <w:rPr>
          <w:rStyle w:val="Nenhum"/>
          <w:i/>
          <w:iCs/>
          <w:lang w:val="pt-PT"/>
        </w:rPr>
        <w:t>Spin-off</w:t>
      </w:r>
      <w:r>
        <w:rPr>
          <w:rStyle w:val="Nenhum"/>
          <w:lang w:val="pt-PT"/>
        </w:rPr>
        <w:t xml:space="preserve"> é um </w:t>
      </w:r>
      <w:r w:rsidR="00874B1E">
        <w:rPr>
          <w:rStyle w:val="Nenhum"/>
          <w:lang w:val="pt-PT"/>
        </w:rPr>
        <w:t xml:space="preserve">termo para designar os </w:t>
      </w:r>
      <w:r>
        <w:rPr>
          <w:rStyle w:val="Nenhum"/>
          <w:lang w:val="pt-PT"/>
        </w:rPr>
        <w:t>novo</w:t>
      </w:r>
      <w:r w:rsidR="00874B1E">
        <w:rPr>
          <w:rStyle w:val="Nenhum"/>
          <w:lang w:val="pt-PT"/>
        </w:rPr>
        <w:t>s</w:t>
      </w:r>
      <w:r>
        <w:rPr>
          <w:rStyle w:val="Nenhum"/>
          <w:lang w:val="pt-PT"/>
        </w:rPr>
        <w:t xml:space="preserve"> negócio</w:t>
      </w:r>
      <w:r w:rsidR="00874B1E">
        <w:rPr>
          <w:rStyle w:val="Nenhum"/>
          <w:lang w:val="pt-PT"/>
        </w:rPr>
        <w:t>s</w:t>
      </w:r>
      <w:r>
        <w:rPr>
          <w:rStyle w:val="Nenhum"/>
          <w:lang w:val="pt-PT"/>
        </w:rPr>
        <w:t xml:space="preserve"> criado</w:t>
      </w:r>
      <w:r w:rsidR="00874B1E">
        <w:rPr>
          <w:rStyle w:val="Nenhum"/>
          <w:lang w:val="pt-PT"/>
        </w:rPr>
        <w:t xml:space="preserve">s a partir de uma empresa principal, cujo objetivo </w:t>
      </w:r>
      <w:r w:rsidR="001E2B11">
        <w:rPr>
          <w:rStyle w:val="Nenhum"/>
          <w:lang w:val="pt-PT"/>
        </w:rPr>
        <w:t xml:space="preserve">é expandir as áreas de atuação </w:t>
      </w:r>
      <w:r w:rsidR="00D74F57">
        <w:rPr>
          <w:rStyle w:val="Nenhum"/>
          <w:lang w:val="pt-PT"/>
        </w:rPr>
        <w:t>originais</w:t>
      </w:r>
      <w:r>
        <w:rPr>
          <w:rStyle w:val="Nenhum"/>
          <w:lang w:val="pt-PT"/>
        </w:rPr>
        <w:t xml:space="preserve">. </w:t>
      </w:r>
    </w:p>
  </w:footnote>
  <w:footnote w:id="11">
    <w:p w14:paraId="372D17FF" w14:textId="77777777" w:rsidR="00BB4061" w:rsidRPr="00734711" w:rsidRDefault="00BB4061" w:rsidP="00BB4061">
      <w:pPr>
        <w:pStyle w:val="Textodenotaderodap"/>
        <w:rPr>
          <w:lang w:val="pt-BR"/>
        </w:rPr>
      </w:pPr>
      <w:r>
        <w:rPr>
          <w:rStyle w:val="Refdenotaderodap"/>
        </w:rPr>
        <w:footnoteRef/>
      </w:r>
      <w:r w:rsidRPr="00734711">
        <w:rPr>
          <w:lang w:val="pt-BR"/>
        </w:rPr>
        <w:t xml:space="preserve"> A crise imobiliária dos Estados Unidos que eclodiu em 2008 e impactou negativamente a economia de todo o mundo, no Brasil acabou acelerando as medidas para a implantação do programa Minha Casa Minha Vida (MCMV), considerado um dos planos mais importantes de incentivo ao consumo e transferência de renda do governo do Partido dos Trabalhadores (PT) que esteve no poder entre 2003 e 2016.</w:t>
      </w:r>
    </w:p>
  </w:footnote>
  <w:footnote w:id="12">
    <w:p w14:paraId="7DF41A48" w14:textId="0309B483" w:rsidR="00001ECD" w:rsidRDefault="00C74442">
      <w:pPr>
        <w:pStyle w:val="Textodenotaderodap"/>
      </w:pPr>
      <w:r>
        <w:rPr>
          <w:rStyle w:val="Nenhum"/>
          <w:rFonts w:ascii="Calibri" w:eastAsia="Calibri" w:hAnsi="Calibri" w:cs="Calibri"/>
          <w:vertAlign w:val="superscript"/>
          <w:lang w:val="pt-PT"/>
        </w:rPr>
        <w:footnoteRef/>
      </w:r>
      <w:r>
        <w:rPr>
          <w:rStyle w:val="Nenhum"/>
          <w:lang w:val="pt-PT"/>
        </w:rPr>
        <w:t xml:space="preserve"> Frase extraída do manifesto #liberteofuturo, lançado em 5/6/2020, um movimento para mudar o mundo:  "não podemos nos render à voltar a normalidade que corrompe a natureza e condena bilhões à pobreza e à exaustão de seus corpos". </w:t>
      </w:r>
      <w:r>
        <w:rPr>
          <w:rStyle w:val="Nenhum"/>
          <w:lang w:val="en-US"/>
        </w:rPr>
        <w:t xml:space="preserve">Site: </w:t>
      </w:r>
      <w:hyperlink r:id="rId4" w:anchor="/movimento" w:history="1">
        <w:r w:rsidR="004B788A" w:rsidRPr="008C6173">
          <w:rPr>
            <w:rStyle w:val="Hyperlink"/>
            <w:lang w:val="en-US"/>
          </w:rPr>
          <w:t>https://liberteofuturo.net/#/movimento</w:t>
        </w:r>
      </w:hyperlink>
      <w:r w:rsidR="004B788A">
        <w:rPr>
          <w:rStyle w:val="Nenhum"/>
          <w:lang w:val="en-US"/>
        </w:rPr>
        <w:t xml:space="preserve">. </w:t>
      </w:r>
      <w:proofErr w:type="spellStart"/>
      <w:r w:rsidR="004B788A">
        <w:rPr>
          <w:rStyle w:val="Nenhum"/>
          <w:lang w:val="en-US"/>
        </w:rPr>
        <w:t>Acesso</w:t>
      </w:r>
      <w:proofErr w:type="spellEnd"/>
      <w:r w:rsidR="004B788A">
        <w:rPr>
          <w:rStyle w:val="Nenhum"/>
          <w:lang w:val="en-US"/>
        </w:rPr>
        <w:t xml:space="preserve"> </w:t>
      </w:r>
      <w:proofErr w:type="spellStart"/>
      <w:r w:rsidR="004B788A">
        <w:rPr>
          <w:rStyle w:val="Nenhum"/>
          <w:lang w:val="en-US"/>
        </w:rPr>
        <w:t>em</w:t>
      </w:r>
      <w:proofErr w:type="spellEnd"/>
      <w:r w:rsidR="004B788A">
        <w:rPr>
          <w:rStyle w:val="Nenhum"/>
          <w:lang w:val="en-US"/>
        </w:rPr>
        <w:t xml:space="preserve"> 0</w:t>
      </w:r>
      <w:r w:rsidR="00471000">
        <w:rPr>
          <w:rStyle w:val="Nenhum"/>
          <w:lang w:val="en-US"/>
        </w:rPr>
        <w:t>6</w:t>
      </w:r>
      <w:r w:rsidR="004B788A">
        <w:rPr>
          <w:rStyle w:val="Nenhum"/>
          <w:lang w:val="en-US"/>
        </w:rPr>
        <w:t xml:space="preserve"> mar.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F58D" w14:textId="4A24581E" w:rsidR="00001ECD" w:rsidRDefault="00C74442">
    <w:pPr>
      <w:pStyle w:val="Cabealho"/>
      <w:tabs>
        <w:tab w:val="clear" w:pos="8838"/>
        <w:tab w:val="right" w:pos="8818"/>
      </w:tabs>
    </w:pPr>
    <w:r>
      <w:rPr>
        <w:rStyle w:val="NenhumA"/>
      </w:rPr>
      <w:tab/>
    </w:r>
    <w:r>
      <w:rPr>
        <w:rStyle w:val="NenhumA"/>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2408D"/>
    <w:multiLevelType w:val="hybridMultilevel"/>
    <w:tmpl w:val="31D413B4"/>
    <w:styleLink w:val="EstiloImportado1"/>
    <w:lvl w:ilvl="0" w:tplc="2CBA4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9FA7F1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C6C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6055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02265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020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8A51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E2645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1CB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EB0229"/>
    <w:multiLevelType w:val="hybridMultilevel"/>
    <w:tmpl w:val="31D413B4"/>
    <w:numStyleLink w:val="EstiloImportado1"/>
  </w:abstractNum>
  <w:abstractNum w:abstractNumId="2" w15:restartNumberingAfterBreak="0">
    <w:nsid w:val="769E4E1F"/>
    <w:multiLevelType w:val="hybridMultilevel"/>
    <w:tmpl w:val="A7AE3B44"/>
    <w:lvl w:ilvl="0" w:tplc="3FE6E7FE">
      <w:start w:val="1"/>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CD"/>
    <w:rsid w:val="0000193C"/>
    <w:rsid w:val="00001ECD"/>
    <w:rsid w:val="00011AC1"/>
    <w:rsid w:val="00033EF7"/>
    <w:rsid w:val="000932FD"/>
    <w:rsid w:val="000947C3"/>
    <w:rsid w:val="00097DD2"/>
    <w:rsid w:val="000C0FCC"/>
    <w:rsid w:val="000D6A6E"/>
    <w:rsid w:val="000E534A"/>
    <w:rsid w:val="00100038"/>
    <w:rsid w:val="00100A7A"/>
    <w:rsid w:val="0012622C"/>
    <w:rsid w:val="00126D2B"/>
    <w:rsid w:val="0013460F"/>
    <w:rsid w:val="00142D52"/>
    <w:rsid w:val="001463CF"/>
    <w:rsid w:val="00157FC2"/>
    <w:rsid w:val="00170A64"/>
    <w:rsid w:val="00176AB4"/>
    <w:rsid w:val="00193232"/>
    <w:rsid w:val="00197659"/>
    <w:rsid w:val="001A2CB0"/>
    <w:rsid w:val="001B3259"/>
    <w:rsid w:val="001D19E6"/>
    <w:rsid w:val="001E2B11"/>
    <w:rsid w:val="001F6F62"/>
    <w:rsid w:val="002101CB"/>
    <w:rsid w:val="00230782"/>
    <w:rsid w:val="00240727"/>
    <w:rsid w:val="002724AC"/>
    <w:rsid w:val="00281667"/>
    <w:rsid w:val="00294654"/>
    <w:rsid w:val="002978E0"/>
    <w:rsid w:val="002A6A27"/>
    <w:rsid w:val="002E1638"/>
    <w:rsid w:val="002E6CEF"/>
    <w:rsid w:val="00300E3D"/>
    <w:rsid w:val="003050C5"/>
    <w:rsid w:val="00336E52"/>
    <w:rsid w:val="003608B4"/>
    <w:rsid w:val="00365D33"/>
    <w:rsid w:val="00370E3E"/>
    <w:rsid w:val="00386BBD"/>
    <w:rsid w:val="004268DF"/>
    <w:rsid w:val="00435E8F"/>
    <w:rsid w:val="00454D8D"/>
    <w:rsid w:val="00471000"/>
    <w:rsid w:val="00482349"/>
    <w:rsid w:val="00487F06"/>
    <w:rsid w:val="004B0A45"/>
    <w:rsid w:val="004B788A"/>
    <w:rsid w:val="004D1DDB"/>
    <w:rsid w:val="004D386E"/>
    <w:rsid w:val="004E726D"/>
    <w:rsid w:val="00505FB7"/>
    <w:rsid w:val="00512B34"/>
    <w:rsid w:val="00531DFF"/>
    <w:rsid w:val="005752E7"/>
    <w:rsid w:val="00593DB3"/>
    <w:rsid w:val="005B2168"/>
    <w:rsid w:val="005F07E7"/>
    <w:rsid w:val="005F5855"/>
    <w:rsid w:val="0060079D"/>
    <w:rsid w:val="006060D4"/>
    <w:rsid w:val="00607246"/>
    <w:rsid w:val="006123A4"/>
    <w:rsid w:val="00626593"/>
    <w:rsid w:val="00631B36"/>
    <w:rsid w:val="0063755F"/>
    <w:rsid w:val="0067781B"/>
    <w:rsid w:val="006913CE"/>
    <w:rsid w:val="006A7114"/>
    <w:rsid w:val="006C5144"/>
    <w:rsid w:val="006D67D1"/>
    <w:rsid w:val="006E2BA1"/>
    <w:rsid w:val="00707046"/>
    <w:rsid w:val="007316C2"/>
    <w:rsid w:val="0074238D"/>
    <w:rsid w:val="00751C49"/>
    <w:rsid w:val="00754AFC"/>
    <w:rsid w:val="0077769B"/>
    <w:rsid w:val="00782D2A"/>
    <w:rsid w:val="00790AE4"/>
    <w:rsid w:val="007A051D"/>
    <w:rsid w:val="007B0722"/>
    <w:rsid w:val="007B0D72"/>
    <w:rsid w:val="007E00A8"/>
    <w:rsid w:val="007E0C9C"/>
    <w:rsid w:val="00812DEA"/>
    <w:rsid w:val="00822577"/>
    <w:rsid w:val="00847700"/>
    <w:rsid w:val="00874B1E"/>
    <w:rsid w:val="00880990"/>
    <w:rsid w:val="00883A8B"/>
    <w:rsid w:val="0089123E"/>
    <w:rsid w:val="0089652F"/>
    <w:rsid w:val="008B5210"/>
    <w:rsid w:val="008B6025"/>
    <w:rsid w:val="008C02DC"/>
    <w:rsid w:val="008C0481"/>
    <w:rsid w:val="008C7172"/>
    <w:rsid w:val="008D2C7D"/>
    <w:rsid w:val="008E5F89"/>
    <w:rsid w:val="00916E90"/>
    <w:rsid w:val="00932539"/>
    <w:rsid w:val="00941318"/>
    <w:rsid w:val="00952940"/>
    <w:rsid w:val="00954011"/>
    <w:rsid w:val="00956696"/>
    <w:rsid w:val="009C3977"/>
    <w:rsid w:val="009D4255"/>
    <w:rsid w:val="009F59BF"/>
    <w:rsid w:val="00A11A4A"/>
    <w:rsid w:val="00A32F7B"/>
    <w:rsid w:val="00A45933"/>
    <w:rsid w:val="00A4607B"/>
    <w:rsid w:val="00A86F9D"/>
    <w:rsid w:val="00AA5876"/>
    <w:rsid w:val="00AB50B2"/>
    <w:rsid w:val="00AD7E8B"/>
    <w:rsid w:val="00AF6668"/>
    <w:rsid w:val="00B0152C"/>
    <w:rsid w:val="00B21AA8"/>
    <w:rsid w:val="00B23F96"/>
    <w:rsid w:val="00B25C1D"/>
    <w:rsid w:val="00B27C86"/>
    <w:rsid w:val="00B33842"/>
    <w:rsid w:val="00B65D72"/>
    <w:rsid w:val="00B969BE"/>
    <w:rsid w:val="00BA717E"/>
    <w:rsid w:val="00BB4061"/>
    <w:rsid w:val="00BD2A4B"/>
    <w:rsid w:val="00C10BF7"/>
    <w:rsid w:val="00C217BE"/>
    <w:rsid w:val="00C34FD2"/>
    <w:rsid w:val="00C42744"/>
    <w:rsid w:val="00C43CEB"/>
    <w:rsid w:val="00C74442"/>
    <w:rsid w:val="00CA1660"/>
    <w:rsid w:val="00CB5456"/>
    <w:rsid w:val="00CC5364"/>
    <w:rsid w:val="00CE7426"/>
    <w:rsid w:val="00D26A78"/>
    <w:rsid w:val="00D66D16"/>
    <w:rsid w:val="00D74F57"/>
    <w:rsid w:val="00D802B8"/>
    <w:rsid w:val="00D917CA"/>
    <w:rsid w:val="00D9261C"/>
    <w:rsid w:val="00D95373"/>
    <w:rsid w:val="00D95936"/>
    <w:rsid w:val="00DA4E42"/>
    <w:rsid w:val="00E02FDB"/>
    <w:rsid w:val="00E46299"/>
    <w:rsid w:val="00E46AFE"/>
    <w:rsid w:val="00E60901"/>
    <w:rsid w:val="00EA7EEC"/>
    <w:rsid w:val="00EC6B6B"/>
    <w:rsid w:val="00ED1043"/>
    <w:rsid w:val="00F0387A"/>
    <w:rsid w:val="00F04C96"/>
    <w:rsid w:val="00F10052"/>
    <w:rsid w:val="00F31DBD"/>
    <w:rsid w:val="00F440CF"/>
    <w:rsid w:val="00F579C8"/>
    <w:rsid w:val="00F84A63"/>
    <w:rsid w:val="00F927AC"/>
    <w:rsid w:val="00FB07D5"/>
    <w:rsid w:val="00FB0E28"/>
    <w:rsid w:val="00FB2CC6"/>
    <w:rsid w:val="00FD0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5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A"/>
    <w:uiPriority w:val="9"/>
    <w:qFormat/>
    <w:pPr>
      <w:keepNext/>
      <w:keepLines/>
      <w:spacing w:line="360" w:lineRule="auto"/>
      <w:jc w:val="center"/>
      <w:outlineLvl w:val="0"/>
    </w:pPr>
    <w:rPr>
      <w:rFonts w:ascii="Helvetica" w:hAnsi="Helvetica" w:cs="Arial Unicode MS"/>
      <w:b/>
      <w:bCs/>
      <w:color w:val="000000"/>
      <w:sz w:val="32"/>
      <w:szCs w:val="32"/>
      <w:u w:color="00000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ascii="Cambria" w:hAnsi="Cambria" w:cs="Arial Unicode MS"/>
      <w:color w:val="000000"/>
      <w:sz w:val="24"/>
      <w:szCs w:val="24"/>
      <w:u w:color="000000"/>
      <w:lang w:val="es-ES_tradnl"/>
    </w:rPr>
  </w:style>
  <w:style w:type="character" w:customStyle="1" w:styleId="NenhumA">
    <w:name w:val="Nenhum A"/>
  </w:style>
  <w:style w:type="paragraph" w:styleId="Rodap">
    <w:name w:val="footer"/>
    <w:pPr>
      <w:tabs>
        <w:tab w:val="center" w:pos="4419"/>
        <w:tab w:val="right" w:pos="8838"/>
      </w:tabs>
    </w:pPr>
    <w:rPr>
      <w:rFonts w:ascii="Cambria" w:eastAsia="Cambria" w:hAnsi="Cambria" w:cs="Cambria"/>
      <w:color w:val="000000"/>
      <w:sz w:val="24"/>
      <w:szCs w:val="24"/>
      <w:u w:color="000000"/>
      <w:lang w:val="es-ES_tradnl"/>
    </w:rPr>
  </w:style>
  <w:style w:type="paragraph" w:customStyle="1" w:styleId="CorpoA">
    <w:name w:val="Corpo A"/>
    <w:rPr>
      <w:rFonts w:ascii="Cambria" w:hAnsi="Cambria" w:cs="Arial Unicode MS"/>
      <w:color w:val="000000"/>
      <w:sz w:val="24"/>
      <w:szCs w:val="24"/>
      <w:u w:color="000000"/>
      <w:lang w:val="es-ES_tradnl"/>
      <w14:textOutline w14:w="12700" w14:cap="flat" w14:cmpd="sng" w14:algn="ctr">
        <w14:noFill/>
        <w14:prstDash w14:val="solid"/>
        <w14:miter w14:lim="400000"/>
      </w14:textOutline>
    </w:rPr>
  </w:style>
  <w:style w:type="paragraph" w:styleId="PargrafodaLista">
    <w:name w:val="List Paragraph"/>
    <w:pPr>
      <w:ind w:left="720"/>
    </w:pPr>
    <w:rPr>
      <w:rFonts w:ascii="Cambria" w:hAnsi="Cambria" w:cs="Arial Unicode MS"/>
      <w:color w:val="000000"/>
      <w:sz w:val="24"/>
      <w:szCs w:val="24"/>
      <w:u w:color="000000"/>
      <w:lang w:val="es-ES_tradnl"/>
    </w:rPr>
  </w:style>
  <w:style w:type="numbering" w:customStyle="1" w:styleId="EstiloImportado1">
    <w:name w:val="Estilo Importado 1"/>
    <w:pPr>
      <w:numPr>
        <w:numId w:val="1"/>
      </w:numPr>
    </w:pPr>
  </w:style>
  <w:style w:type="paragraph" w:customStyle="1" w:styleId="autoria">
    <w:name w:val="autoria"/>
    <w:pPr>
      <w:jc w:val="center"/>
    </w:pPr>
    <w:rPr>
      <w:rFonts w:cs="Arial Unicode MS"/>
      <w:color w:val="000000"/>
      <w:kern w:val="20"/>
      <w:sz w:val="28"/>
      <w:szCs w:val="28"/>
      <w:u w:color="000000"/>
      <w:lang w:val="pt-PT"/>
    </w:rPr>
  </w:style>
  <w:style w:type="paragraph" w:styleId="Textodenotaderodap">
    <w:name w:val="footnote text"/>
    <w:link w:val="TextodenotaderodapChar"/>
    <w:pPr>
      <w:jc w:val="both"/>
    </w:pPr>
    <w:rPr>
      <w:rFonts w:eastAsia="Times New Roman"/>
      <w:color w:val="000000"/>
      <w:kern w:val="20"/>
      <w:u w:color="000000"/>
      <w:lang w:val="es-ES_tradnl"/>
    </w:rPr>
  </w:style>
  <w:style w:type="paragraph" w:customStyle="1" w:styleId="autoria3">
    <w:name w:val="autoria3"/>
    <w:pPr>
      <w:jc w:val="center"/>
    </w:pPr>
    <w:rPr>
      <w:rFonts w:cs="Arial Unicode MS"/>
      <w:color w:val="000000"/>
      <w:kern w:val="20"/>
      <w:sz w:val="24"/>
      <w:szCs w:val="24"/>
      <w:u w:color="000000"/>
      <w:lang w:val="pt-PT"/>
    </w:rPr>
  </w:style>
  <w:style w:type="paragraph" w:customStyle="1" w:styleId="Resumo">
    <w:name w:val="Resumo"/>
    <w:pPr>
      <w:spacing w:after="120"/>
      <w:ind w:left="1134" w:right="1134"/>
      <w:jc w:val="both"/>
    </w:pPr>
    <w:rPr>
      <w:rFonts w:eastAsia="Times New Roman"/>
      <w:i/>
      <w:iCs/>
      <w:color w:val="000000"/>
      <w:kern w:val="20"/>
      <w:u w:color="000000"/>
      <w:lang w:val="pt-PT"/>
    </w:rPr>
  </w:style>
  <w:style w:type="paragraph" w:customStyle="1" w:styleId="CorpoB">
    <w:name w:val="Corpo B"/>
    <w:rPr>
      <w:rFonts w:cs="Arial Unicode MS"/>
      <w:color w:val="000000"/>
      <w:sz w:val="24"/>
      <w:szCs w:val="24"/>
      <w:u w:color="000000"/>
      <w:lang w:val="pt-PT"/>
      <w14:textOutline w14:w="12700" w14:cap="flat" w14:cmpd="sng" w14:algn="ctr">
        <w14:noFill/>
        <w14:prstDash w14:val="solid"/>
        <w14:miter w14:lim="400000"/>
      </w14:textOutline>
    </w:rPr>
  </w:style>
  <w:style w:type="character" w:customStyle="1" w:styleId="Nenhum">
    <w:name w:val="Nenhum"/>
  </w:style>
  <w:style w:type="character" w:customStyle="1" w:styleId="Hyperlink0">
    <w:name w:val="Hyperlink.0"/>
    <w:basedOn w:val="Nenhum"/>
    <w:rPr>
      <w:outline w:val="0"/>
      <w:color w:val="0000FF"/>
      <w:u w:val="single" w:color="0000FF"/>
      <w:lang w:val="pt-PT"/>
    </w:rPr>
  </w:style>
  <w:style w:type="character" w:styleId="MenoPendente">
    <w:name w:val="Unresolved Mention"/>
    <w:basedOn w:val="Fontepargpadro"/>
    <w:uiPriority w:val="99"/>
    <w:semiHidden/>
    <w:unhideWhenUsed/>
    <w:rsid w:val="00C34FD2"/>
    <w:rPr>
      <w:color w:val="605E5C"/>
      <w:shd w:val="clear" w:color="auto" w:fill="E1DFDD"/>
    </w:rPr>
  </w:style>
  <w:style w:type="character" w:styleId="Refdecomentrio">
    <w:name w:val="annotation reference"/>
    <w:basedOn w:val="Fontepargpadro"/>
    <w:uiPriority w:val="99"/>
    <w:semiHidden/>
    <w:unhideWhenUsed/>
    <w:rsid w:val="00C34FD2"/>
    <w:rPr>
      <w:sz w:val="16"/>
      <w:szCs w:val="16"/>
    </w:rPr>
  </w:style>
  <w:style w:type="paragraph" w:styleId="Textodecomentrio">
    <w:name w:val="annotation text"/>
    <w:basedOn w:val="Normal"/>
    <w:link w:val="TextodecomentrioChar"/>
    <w:uiPriority w:val="99"/>
    <w:semiHidden/>
    <w:unhideWhenUsed/>
    <w:rsid w:val="00C34FD2"/>
    <w:rPr>
      <w:sz w:val="20"/>
      <w:szCs w:val="20"/>
    </w:rPr>
  </w:style>
  <w:style w:type="character" w:customStyle="1" w:styleId="TextodecomentrioChar">
    <w:name w:val="Texto de comentário Char"/>
    <w:basedOn w:val="Fontepargpadro"/>
    <w:link w:val="Textodecomentrio"/>
    <w:uiPriority w:val="99"/>
    <w:semiHidden/>
    <w:rsid w:val="00C34FD2"/>
    <w:rPr>
      <w:lang w:val="en-US" w:eastAsia="en-US"/>
    </w:rPr>
  </w:style>
  <w:style w:type="paragraph" w:styleId="Assuntodocomentrio">
    <w:name w:val="annotation subject"/>
    <w:basedOn w:val="Textodecomentrio"/>
    <w:next w:val="Textodecomentrio"/>
    <w:link w:val="AssuntodocomentrioChar"/>
    <w:uiPriority w:val="99"/>
    <w:semiHidden/>
    <w:unhideWhenUsed/>
    <w:rsid w:val="00C34FD2"/>
    <w:rPr>
      <w:b/>
      <w:bCs/>
    </w:rPr>
  </w:style>
  <w:style w:type="character" w:customStyle="1" w:styleId="AssuntodocomentrioChar">
    <w:name w:val="Assunto do comentário Char"/>
    <w:basedOn w:val="TextodecomentrioChar"/>
    <w:link w:val="Assuntodocomentrio"/>
    <w:uiPriority w:val="99"/>
    <w:semiHidden/>
    <w:rsid w:val="00C34FD2"/>
    <w:rPr>
      <w:b/>
      <w:bCs/>
      <w:lang w:val="en-US" w:eastAsia="en-US"/>
    </w:rPr>
  </w:style>
  <w:style w:type="character" w:customStyle="1" w:styleId="TextodenotaderodapChar">
    <w:name w:val="Texto de nota de rodapé Char"/>
    <w:basedOn w:val="Fontepargpadro"/>
    <w:link w:val="Textodenotaderodap"/>
    <w:rsid w:val="008C7172"/>
    <w:rPr>
      <w:rFonts w:eastAsia="Times New Roman"/>
      <w:color w:val="000000"/>
      <w:kern w:val="20"/>
      <w:u w:color="000000"/>
      <w:lang w:val="es-ES_tradnl"/>
    </w:rPr>
  </w:style>
  <w:style w:type="character" w:styleId="Refdenotaderodap">
    <w:name w:val="footnote reference"/>
    <w:basedOn w:val="Fontepargpadro"/>
    <w:uiPriority w:val="99"/>
    <w:unhideWhenUsed/>
    <w:rsid w:val="008C7172"/>
    <w:rPr>
      <w:vertAlign w:val="superscript"/>
    </w:rPr>
  </w:style>
  <w:style w:type="paragraph" w:customStyle="1" w:styleId="xcorpoa">
    <w:name w:val="x_corpoa"/>
    <w:basedOn w:val="Normal"/>
    <w:rsid w:val="00F927A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sz w:val="22"/>
      <w:szCs w:val="22"/>
      <w:bdr w:val="none" w:sz="0" w:space="0" w:color="auto"/>
      <w:lang w:val="pt-BR" w:eastAsia="pt-BR"/>
    </w:rPr>
  </w:style>
  <w:style w:type="paragraph" w:customStyle="1" w:styleId="xresumo">
    <w:name w:val="x_resumo"/>
    <w:basedOn w:val="Normal"/>
    <w:rsid w:val="00F927A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sz w:val="22"/>
      <w:szCs w:val="22"/>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morar.housi.com.br" TargetMode="External"/><Relationship Id="rId2" Type="http://schemas.openxmlformats.org/officeDocument/2006/relationships/hyperlink" Target="https://vitacon.com.br/blog/apartamentos-supercompactos/514/" TargetMode="External"/><Relationship Id="rId1" Type="http://schemas.openxmlformats.org/officeDocument/2006/relationships/hyperlink" Target="http://vitacom.com.br" TargetMode="External"/><Relationship Id="rId4" Type="http://schemas.openxmlformats.org/officeDocument/2006/relationships/hyperlink" Target="https://liberteofuturo.net/"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7DA6-550C-42E9-8DFC-11DC6730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4183</Words>
  <Characters>22590</Characters>
  <Application>Microsoft Office Word</Application>
  <DocSecurity>0</DocSecurity>
  <Lines>188</Lines>
  <Paragraphs>53</Paragraphs>
  <ScaleCrop>false</ScaleCrop>
  <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2021-03-25T15:48:00Z</dcterms:created>
  <dcterms:modified xsi:type="dcterms:W3CDTF">2021-03-25T15:48:00Z</dcterms:modified>
</cp:coreProperties>
</file>